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A9E" w:rsidRPr="00C76BBD" w:rsidRDefault="00F41A9E" w:rsidP="00F41A9E">
      <w:pPr>
        <w:jc w:val="center"/>
        <w:rPr>
          <w:b/>
          <w:lang w:val="kk-KZ"/>
        </w:rPr>
      </w:pPr>
      <w:r w:rsidRPr="00D23EAA">
        <w:rPr>
          <w:b/>
        </w:rPr>
        <w:t>Протокол</w:t>
      </w:r>
      <w:r w:rsidR="00683633">
        <w:rPr>
          <w:b/>
        </w:rPr>
        <w:t xml:space="preserve"> </w:t>
      </w:r>
      <w:r w:rsidRPr="00D23EAA">
        <w:rPr>
          <w:b/>
        </w:rPr>
        <w:t>об итогах</w:t>
      </w:r>
      <w:r w:rsidR="00683633">
        <w:rPr>
          <w:b/>
        </w:rPr>
        <w:t xml:space="preserve"> </w:t>
      </w:r>
      <w:r w:rsidRPr="00D23EAA">
        <w:rPr>
          <w:b/>
        </w:rPr>
        <w:t xml:space="preserve">тендера </w:t>
      </w:r>
      <w:r w:rsidR="00414ACC" w:rsidRPr="00E809FF">
        <w:rPr>
          <w:rStyle w:val="s1"/>
          <w:sz w:val="24"/>
          <w:szCs w:val="24"/>
        </w:rPr>
        <w:t>№</w:t>
      </w:r>
      <w:r w:rsidR="00240EC3">
        <w:rPr>
          <w:rStyle w:val="s1"/>
          <w:sz w:val="24"/>
          <w:szCs w:val="24"/>
          <w:lang w:val="kk-KZ"/>
        </w:rPr>
        <w:t>18</w:t>
      </w:r>
    </w:p>
    <w:p w:rsidR="00F41A9E" w:rsidRPr="00D23EAA" w:rsidRDefault="00F41A9E" w:rsidP="00F41A9E">
      <w:pPr>
        <w:jc w:val="center"/>
        <w:rPr>
          <w:rStyle w:val="s1"/>
          <w:sz w:val="24"/>
          <w:szCs w:val="24"/>
        </w:rPr>
      </w:pPr>
      <w:r w:rsidRPr="00D23EAA">
        <w:rPr>
          <w:b/>
        </w:rPr>
        <w:t xml:space="preserve">по </w:t>
      </w:r>
      <w:r w:rsidRPr="00D23EAA">
        <w:rPr>
          <w:rStyle w:val="s1"/>
          <w:sz w:val="24"/>
          <w:szCs w:val="24"/>
        </w:rPr>
        <w:t xml:space="preserve">закупу </w:t>
      </w:r>
      <w:r w:rsidR="00C87B80" w:rsidRPr="00D23EAA">
        <w:rPr>
          <w:b/>
          <w:color w:val="000000"/>
          <w:spacing w:val="1"/>
        </w:rPr>
        <w:t>медицинских изделий</w:t>
      </w:r>
      <w:r w:rsidR="00683633">
        <w:rPr>
          <w:b/>
          <w:color w:val="000000"/>
          <w:spacing w:val="1"/>
        </w:rPr>
        <w:t xml:space="preserve"> </w:t>
      </w:r>
      <w:r w:rsidR="00C87B80" w:rsidRPr="00D23EAA">
        <w:rPr>
          <w:rStyle w:val="s1"/>
          <w:sz w:val="24"/>
          <w:szCs w:val="24"/>
        </w:rPr>
        <w:t>на 202</w:t>
      </w:r>
      <w:r w:rsidR="002A3F5C">
        <w:rPr>
          <w:rStyle w:val="s1"/>
          <w:sz w:val="24"/>
          <w:szCs w:val="24"/>
        </w:rPr>
        <w:t>2</w:t>
      </w:r>
      <w:r w:rsidR="00C87B80" w:rsidRPr="00D23EAA">
        <w:rPr>
          <w:rStyle w:val="s1"/>
          <w:sz w:val="24"/>
          <w:szCs w:val="24"/>
        </w:rPr>
        <w:t xml:space="preserve"> год</w:t>
      </w:r>
    </w:p>
    <w:p w:rsidR="00F41A9E" w:rsidRPr="00D23EAA" w:rsidRDefault="00F41A9E" w:rsidP="00F41A9E">
      <w:pPr>
        <w:jc w:val="center"/>
        <w:rPr>
          <w:b/>
        </w:rPr>
      </w:pPr>
    </w:p>
    <w:p w:rsidR="00F41A9E" w:rsidRPr="00D23EAA" w:rsidRDefault="00F41A9E" w:rsidP="00F41A9E">
      <w:r w:rsidRPr="00D23EAA">
        <w:t>г.</w:t>
      </w:r>
      <w:r w:rsidR="004520DA">
        <w:t>Астана</w:t>
      </w:r>
      <w:r w:rsidR="00683633">
        <w:t xml:space="preserve">                                                                                                        </w:t>
      </w:r>
      <w:r w:rsidR="00240EC3">
        <w:t>05</w:t>
      </w:r>
      <w:r w:rsidR="00240EC3">
        <w:rPr>
          <w:lang w:val="kk-KZ"/>
        </w:rPr>
        <w:t>декабря</w:t>
      </w:r>
      <w:r w:rsidRPr="002F67D0">
        <w:t xml:space="preserve"> 20</w:t>
      </w:r>
      <w:r w:rsidRPr="002F67D0">
        <w:rPr>
          <w:lang w:val="kk-KZ"/>
        </w:rPr>
        <w:t>2</w:t>
      </w:r>
      <w:r w:rsidR="002A3F5C" w:rsidRPr="002F67D0">
        <w:rPr>
          <w:lang w:val="kk-KZ"/>
        </w:rPr>
        <w:t>2</w:t>
      </w:r>
      <w:r w:rsidRPr="002F67D0">
        <w:t xml:space="preserve"> года</w:t>
      </w:r>
    </w:p>
    <w:p w:rsidR="00F41A9E" w:rsidRPr="00D23EAA" w:rsidRDefault="00F41A9E" w:rsidP="00F41A9E">
      <w:pPr>
        <w:pStyle w:val="4"/>
        <w:numPr>
          <w:ilvl w:val="6"/>
          <w:numId w:val="1"/>
        </w:numPr>
        <w:spacing w:before="0" w:after="0"/>
        <w:ind w:right="-6"/>
        <w:rPr>
          <w:b w:val="0"/>
          <w:sz w:val="24"/>
          <w:szCs w:val="24"/>
        </w:rPr>
      </w:pPr>
    </w:p>
    <w:p w:rsidR="00F41A9E" w:rsidRPr="00EB16A4" w:rsidRDefault="00F41A9E" w:rsidP="00F41A9E">
      <w:pPr>
        <w:pStyle w:val="4"/>
        <w:numPr>
          <w:ilvl w:val="0"/>
          <w:numId w:val="10"/>
        </w:numPr>
        <w:tabs>
          <w:tab w:val="left" w:pos="0"/>
        </w:tabs>
        <w:spacing w:before="0" w:after="0"/>
        <w:ind w:left="643" w:right="-6"/>
        <w:rPr>
          <w:sz w:val="24"/>
          <w:szCs w:val="24"/>
        </w:rPr>
      </w:pPr>
      <w:r w:rsidRPr="00EB16A4">
        <w:rPr>
          <w:b w:val="0"/>
          <w:sz w:val="24"/>
          <w:szCs w:val="24"/>
        </w:rPr>
        <w:t>Тендерная комиссия в составе</w:t>
      </w:r>
      <w:r w:rsidRPr="00EB16A4">
        <w:rPr>
          <w:sz w:val="24"/>
          <w:szCs w:val="24"/>
        </w:rPr>
        <w:t>:</w:t>
      </w:r>
    </w:p>
    <w:p w:rsidR="00F41A9E" w:rsidRPr="00EB16A4" w:rsidRDefault="00F41A9E" w:rsidP="00F41A9E">
      <w:pPr>
        <w:shd w:val="clear" w:color="auto" w:fill="FFFFFF"/>
        <w:jc w:val="both"/>
        <w:rPr>
          <w:b/>
          <w:bCs/>
          <w:spacing w:val="-6"/>
        </w:rPr>
      </w:pPr>
      <w:r w:rsidRPr="00EB16A4">
        <w:rPr>
          <w:b/>
          <w:bCs/>
          <w:spacing w:val="-6"/>
        </w:rPr>
        <w:t>Председатель тендерной комиссии:</w:t>
      </w:r>
    </w:p>
    <w:p w:rsidR="008315BE" w:rsidRPr="00C94E2D" w:rsidRDefault="008315BE" w:rsidP="008315BE">
      <w:r>
        <w:t>Айгараев Р.Д.</w:t>
      </w:r>
      <w:r w:rsidRPr="00C94E2D">
        <w:t xml:space="preserve"> – заместитель директора по </w:t>
      </w:r>
      <w:r>
        <w:t>хирургии</w:t>
      </w:r>
      <w:r w:rsidRPr="00C94E2D">
        <w:t>;</w:t>
      </w:r>
      <w:bookmarkStart w:id="0" w:name="_GoBack"/>
      <w:bookmarkEnd w:id="0"/>
    </w:p>
    <w:p w:rsidR="008315BE" w:rsidRPr="00C94E2D" w:rsidRDefault="008315BE" w:rsidP="008315BE">
      <w:pPr>
        <w:shd w:val="clear" w:color="auto" w:fill="FFFFFF"/>
        <w:jc w:val="both"/>
        <w:rPr>
          <w:b/>
          <w:bCs/>
          <w:spacing w:val="-6"/>
        </w:rPr>
      </w:pPr>
      <w:r w:rsidRPr="00C94E2D">
        <w:rPr>
          <w:b/>
          <w:bCs/>
          <w:spacing w:val="-6"/>
        </w:rPr>
        <w:t>Заместитель председателя тендерной комиссии:</w:t>
      </w:r>
    </w:p>
    <w:p w:rsidR="008315BE" w:rsidRPr="00C94E2D" w:rsidRDefault="008315BE" w:rsidP="008315BE">
      <w:pPr>
        <w:shd w:val="clear" w:color="auto" w:fill="FFFFFF"/>
        <w:jc w:val="both"/>
      </w:pPr>
      <w:r>
        <w:rPr>
          <w:spacing w:val="-5"/>
        </w:rPr>
        <w:t>Толегенов Е.А.</w:t>
      </w:r>
      <w:r w:rsidRPr="00C94E2D">
        <w:t xml:space="preserve"> – </w:t>
      </w:r>
      <w:r w:rsidRPr="009B4B05">
        <w:rPr>
          <w:spacing w:val="-5"/>
        </w:rPr>
        <w:t>начальник отдела обслуживания медицинского оборудования и медицинских газов</w:t>
      </w:r>
      <w:r w:rsidRPr="00C94E2D">
        <w:t>;</w:t>
      </w:r>
    </w:p>
    <w:p w:rsidR="008315BE" w:rsidRPr="00C94E2D" w:rsidRDefault="008315BE" w:rsidP="008315BE">
      <w:pPr>
        <w:shd w:val="clear" w:color="auto" w:fill="FFFFFF"/>
        <w:jc w:val="both"/>
        <w:rPr>
          <w:b/>
          <w:bCs/>
          <w:spacing w:val="-6"/>
        </w:rPr>
      </w:pPr>
      <w:r w:rsidRPr="00C94E2D">
        <w:rPr>
          <w:b/>
          <w:bCs/>
          <w:spacing w:val="-6"/>
        </w:rPr>
        <w:t>Члены тендерной комиссии:</w:t>
      </w:r>
    </w:p>
    <w:p w:rsidR="005859CB" w:rsidRPr="005947EC" w:rsidRDefault="005859CB" w:rsidP="005859CB">
      <w:pPr>
        <w:pStyle w:val="ab"/>
        <w:suppressAutoHyphens/>
        <w:spacing w:before="0" w:beforeAutospacing="0" w:after="0" w:afterAutospacing="0" w:line="240" w:lineRule="atLeast"/>
        <w:contextualSpacing/>
        <w:jc w:val="both"/>
        <w:rPr>
          <w:spacing w:val="-5"/>
        </w:rPr>
      </w:pPr>
      <w:r w:rsidRPr="005947EC">
        <w:rPr>
          <w:spacing w:val="-5"/>
        </w:rPr>
        <w:t>Даутова Ж.Т.</w:t>
      </w:r>
      <w:r w:rsidRPr="005947EC">
        <w:t xml:space="preserve"> – заместитель </w:t>
      </w:r>
      <w:r w:rsidRPr="005947EC">
        <w:rPr>
          <w:lang w:val="kk-KZ"/>
        </w:rPr>
        <w:t>директора</w:t>
      </w:r>
      <w:r w:rsidRPr="005947EC">
        <w:t xml:space="preserve"> по экономическому и административно - хозяйственному обеспечению;</w:t>
      </w:r>
    </w:p>
    <w:p w:rsidR="005859CB" w:rsidRPr="005947EC" w:rsidRDefault="005859CB" w:rsidP="005859CB">
      <w:pPr>
        <w:pStyle w:val="ab"/>
        <w:suppressAutoHyphens/>
        <w:spacing w:before="0" w:beforeAutospacing="0" w:after="0" w:afterAutospacing="0" w:line="240" w:lineRule="atLeast"/>
        <w:contextualSpacing/>
        <w:jc w:val="both"/>
        <w:rPr>
          <w:spacing w:val="-5"/>
        </w:rPr>
      </w:pPr>
      <w:r w:rsidRPr="005947EC">
        <w:t>Ким И.А. – заведующий ОАРИТ</w:t>
      </w:r>
      <w:r w:rsidRPr="005947EC">
        <w:rPr>
          <w:spacing w:val="-5"/>
        </w:rPr>
        <w:t>;</w:t>
      </w:r>
    </w:p>
    <w:p w:rsidR="00C87B80" w:rsidRPr="00EB16A4" w:rsidRDefault="005859CB" w:rsidP="005859CB">
      <w:pPr>
        <w:tabs>
          <w:tab w:val="left" w:pos="142"/>
          <w:tab w:val="left" w:pos="175"/>
        </w:tabs>
      </w:pPr>
      <w:r w:rsidRPr="005947EC">
        <w:t>Кыстаубаева Ж.Б. – начальник отдела государственных закупок</w:t>
      </w:r>
      <w:r w:rsidRPr="002506BF">
        <w:t>.</w:t>
      </w:r>
    </w:p>
    <w:p w:rsidR="00F41A9E" w:rsidRPr="00EB16A4" w:rsidRDefault="00F41A9E" w:rsidP="00F41A9E">
      <w:pPr>
        <w:pStyle w:val="a9"/>
        <w:shd w:val="clear" w:color="auto" w:fill="FFFFFF"/>
        <w:spacing w:after="0" w:line="240" w:lineRule="auto"/>
        <w:ind w:left="0"/>
        <w:rPr>
          <w:rFonts w:ascii="Times New Roman" w:hAnsi="Times New Roman"/>
          <w:b/>
          <w:spacing w:val="-6"/>
          <w:sz w:val="24"/>
          <w:szCs w:val="24"/>
        </w:rPr>
      </w:pPr>
      <w:r w:rsidRPr="00EB16A4">
        <w:rPr>
          <w:rFonts w:ascii="Times New Roman" w:hAnsi="Times New Roman"/>
          <w:b/>
          <w:spacing w:val="-6"/>
          <w:sz w:val="24"/>
          <w:szCs w:val="24"/>
        </w:rPr>
        <w:t>Секретарь тендерной комиссии:</w:t>
      </w:r>
    </w:p>
    <w:p w:rsidR="00F41A9E" w:rsidRPr="00D23EAA" w:rsidRDefault="00F41A9E" w:rsidP="00F41A9E">
      <w:pPr>
        <w:pStyle w:val="a9"/>
        <w:shd w:val="clear" w:color="auto" w:fill="FFFFFF"/>
        <w:spacing w:after="0" w:line="240" w:lineRule="auto"/>
        <w:ind w:left="0"/>
        <w:rPr>
          <w:rFonts w:ascii="Times New Roman" w:hAnsi="Times New Roman"/>
          <w:spacing w:val="-6"/>
          <w:sz w:val="24"/>
          <w:szCs w:val="24"/>
        </w:rPr>
      </w:pPr>
      <w:r w:rsidRPr="00EB16A4">
        <w:rPr>
          <w:rFonts w:ascii="Times New Roman" w:hAnsi="Times New Roman"/>
          <w:spacing w:val="-6"/>
          <w:sz w:val="24"/>
          <w:szCs w:val="24"/>
        </w:rPr>
        <w:t>Калиева Д.Г. – менеджер отдела государственных</w:t>
      </w:r>
      <w:r w:rsidRPr="00D23EAA">
        <w:rPr>
          <w:rFonts w:ascii="Times New Roman" w:hAnsi="Times New Roman"/>
          <w:spacing w:val="-6"/>
          <w:sz w:val="24"/>
          <w:szCs w:val="24"/>
        </w:rPr>
        <w:t xml:space="preserve"> закупок.</w:t>
      </w:r>
    </w:p>
    <w:p w:rsidR="00F41A9E" w:rsidRPr="00D23EAA" w:rsidRDefault="00F41A9E" w:rsidP="00865B9F">
      <w:pPr>
        <w:pStyle w:val="af1"/>
        <w:jc w:val="both"/>
        <w:rPr>
          <w:sz w:val="24"/>
          <w:szCs w:val="24"/>
        </w:rPr>
      </w:pPr>
      <w:r w:rsidRPr="00D23EAA">
        <w:rPr>
          <w:rFonts w:ascii="Times New Roman" w:hAnsi="Times New Roman"/>
          <w:sz w:val="24"/>
          <w:szCs w:val="24"/>
        </w:rPr>
        <w:t xml:space="preserve">провела тендер по закупу </w:t>
      </w:r>
      <w:r w:rsidR="00C87B80" w:rsidRPr="00D23EAA">
        <w:rPr>
          <w:rFonts w:ascii="Times New Roman" w:hAnsi="Times New Roman"/>
          <w:sz w:val="24"/>
          <w:szCs w:val="24"/>
        </w:rPr>
        <w:t>медицинских изделий</w:t>
      </w:r>
      <w:r w:rsidR="00683633">
        <w:rPr>
          <w:rFonts w:ascii="Times New Roman" w:hAnsi="Times New Roman"/>
          <w:sz w:val="24"/>
          <w:szCs w:val="24"/>
        </w:rPr>
        <w:t xml:space="preserve"> </w:t>
      </w:r>
      <w:r w:rsidR="00C87B80" w:rsidRPr="00D23EAA">
        <w:rPr>
          <w:rFonts w:ascii="Times New Roman" w:hAnsi="Times New Roman"/>
          <w:sz w:val="24"/>
          <w:szCs w:val="24"/>
        </w:rPr>
        <w:t>на 202</w:t>
      </w:r>
      <w:r w:rsidR="001064E8">
        <w:rPr>
          <w:rFonts w:ascii="Times New Roman" w:hAnsi="Times New Roman"/>
          <w:sz w:val="24"/>
          <w:szCs w:val="24"/>
        </w:rPr>
        <w:t>2</w:t>
      </w:r>
      <w:r w:rsidRPr="00D23EAA">
        <w:rPr>
          <w:rStyle w:val="s1"/>
          <w:b w:val="0"/>
          <w:color w:val="auto"/>
          <w:sz w:val="24"/>
          <w:szCs w:val="24"/>
        </w:rPr>
        <w:t>год</w:t>
      </w:r>
      <w:r w:rsidRPr="00D23EAA">
        <w:rPr>
          <w:rStyle w:val="s1"/>
          <w:b w:val="0"/>
          <w:color w:val="auto"/>
          <w:sz w:val="24"/>
          <w:szCs w:val="24"/>
          <w:lang w:val="kk-KZ"/>
        </w:rPr>
        <w:t xml:space="preserve"> в соответствии с </w:t>
      </w:r>
      <w:r w:rsidR="00865B9F" w:rsidRPr="00D23EAA">
        <w:rPr>
          <w:rFonts w:ascii="Times New Roman" w:hAnsi="Times New Roman"/>
          <w:sz w:val="24"/>
          <w:szCs w:val="24"/>
        </w:rPr>
        <w:t>Правил</w:t>
      </w:r>
      <w:r w:rsidR="00D70911">
        <w:rPr>
          <w:rFonts w:ascii="Times New Roman" w:hAnsi="Times New Roman"/>
          <w:sz w:val="24"/>
          <w:szCs w:val="24"/>
        </w:rPr>
        <w:t>ами</w:t>
      </w:r>
      <w:r w:rsidR="00865B9F" w:rsidRPr="00D23EAA">
        <w:rPr>
          <w:rFonts w:ascii="Times New Roman" w:hAnsi="Times New Roman"/>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r w:rsidRPr="00D23EAA">
        <w:rPr>
          <w:bCs/>
          <w:sz w:val="24"/>
          <w:szCs w:val="24"/>
        </w:rPr>
        <w:t>(</w:t>
      </w:r>
      <w:r w:rsidRPr="00D23EAA">
        <w:rPr>
          <w:rFonts w:ascii="Times New Roman" w:hAnsi="Times New Roman"/>
          <w:bCs/>
          <w:sz w:val="24"/>
          <w:szCs w:val="24"/>
        </w:rPr>
        <w:t>далее – Правила</w:t>
      </w:r>
      <w:r w:rsidRPr="00D23EAA">
        <w:rPr>
          <w:bCs/>
          <w:sz w:val="24"/>
          <w:szCs w:val="24"/>
        </w:rPr>
        <w:t>).</w:t>
      </w:r>
    </w:p>
    <w:p w:rsidR="00F41A9E" w:rsidRPr="00D23EAA" w:rsidRDefault="00F41A9E" w:rsidP="00F41A9E">
      <w:pPr>
        <w:pStyle w:val="a9"/>
        <w:shd w:val="clear" w:color="auto" w:fill="FFFFFF"/>
        <w:spacing w:after="0" w:line="240" w:lineRule="auto"/>
        <w:ind w:left="0" w:right="806" w:firstLine="708"/>
        <w:jc w:val="both"/>
        <w:rPr>
          <w:rFonts w:ascii="Times New Roman" w:hAnsi="Times New Roman"/>
          <w:sz w:val="24"/>
          <w:szCs w:val="24"/>
        </w:rPr>
      </w:pPr>
      <w:r w:rsidRPr="00D23EAA">
        <w:rPr>
          <w:rFonts w:ascii="Times New Roman" w:hAnsi="Times New Roman"/>
          <w:sz w:val="24"/>
          <w:szCs w:val="24"/>
        </w:rPr>
        <w:t>2. Запросов от потенциальных поставщиков по разъяснению положений Тендерной документации</w:t>
      </w:r>
      <w:r w:rsidR="00683633">
        <w:rPr>
          <w:rFonts w:ascii="Times New Roman" w:hAnsi="Times New Roman"/>
          <w:sz w:val="24"/>
          <w:szCs w:val="24"/>
        </w:rPr>
        <w:t xml:space="preserve"> </w:t>
      </w:r>
      <w:r w:rsidRPr="00D23EAA">
        <w:rPr>
          <w:rFonts w:ascii="Times New Roman" w:hAnsi="Times New Roman"/>
          <w:sz w:val="24"/>
          <w:szCs w:val="24"/>
        </w:rPr>
        <w:t>не поступало.</w:t>
      </w:r>
    </w:p>
    <w:p w:rsidR="00F41A9E" w:rsidRPr="00D23EAA" w:rsidRDefault="00F41A9E" w:rsidP="00F41A9E">
      <w:pPr>
        <w:ind w:firstLine="708"/>
        <w:jc w:val="both"/>
      </w:pPr>
      <w:r w:rsidRPr="00D23EAA">
        <w:t>3. В тендерную документацию изменения и дополнения не вносились.</w:t>
      </w:r>
    </w:p>
    <w:p w:rsidR="00F41A9E" w:rsidRPr="00D23EAA" w:rsidRDefault="00F41A9E" w:rsidP="00F41A9E">
      <w:pPr>
        <w:ind w:firstLine="708"/>
        <w:jc w:val="both"/>
        <w:rPr>
          <w:lang w:val="kk-KZ"/>
        </w:rPr>
      </w:pPr>
      <w:r w:rsidRPr="00D23EAA">
        <w:t xml:space="preserve">4. Тендерную заявку на участие в тендере представили </w:t>
      </w:r>
      <w:r w:rsidRPr="00D23EAA">
        <w:rPr>
          <w:lang w:val="kk-KZ"/>
        </w:rPr>
        <w:t>следующие потенциальные поставщики: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688"/>
        <w:gridCol w:w="4394"/>
        <w:gridCol w:w="1985"/>
      </w:tblGrid>
      <w:tr w:rsidR="00F41A9E" w:rsidRPr="00D23EAA" w:rsidTr="00F416F0">
        <w:trPr>
          <w:trHeight w:val="841"/>
        </w:trPr>
        <w:tc>
          <w:tcPr>
            <w:tcW w:w="539" w:type="dxa"/>
            <w:shd w:val="clear" w:color="auto" w:fill="auto"/>
          </w:tcPr>
          <w:p w:rsidR="00F41A9E" w:rsidRPr="00D23EAA" w:rsidRDefault="00F41A9E" w:rsidP="002F67D0">
            <w:pPr>
              <w:jc w:val="both"/>
              <w:rPr>
                <w:b/>
              </w:rPr>
            </w:pPr>
            <w:r w:rsidRPr="00D23EAA">
              <w:rPr>
                <w:b/>
              </w:rPr>
              <w:t>№ пп</w:t>
            </w:r>
          </w:p>
        </w:tc>
        <w:tc>
          <w:tcPr>
            <w:tcW w:w="2688" w:type="dxa"/>
            <w:shd w:val="clear" w:color="auto" w:fill="auto"/>
          </w:tcPr>
          <w:p w:rsidR="00F41A9E" w:rsidRPr="00D23EAA" w:rsidRDefault="00F41A9E" w:rsidP="002F67D0">
            <w:pPr>
              <w:jc w:val="center"/>
              <w:rPr>
                <w:b/>
              </w:rPr>
            </w:pPr>
            <w:r w:rsidRPr="00D23EAA">
              <w:rPr>
                <w:b/>
              </w:rPr>
              <w:t>Наименование потенциального поставщика</w:t>
            </w:r>
          </w:p>
        </w:tc>
        <w:tc>
          <w:tcPr>
            <w:tcW w:w="4394" w:type="dxa"/>
            <w:shd w:val="clear" w:color="auto" w:fill="auto"/>
          </w:tcPr>
          <w:p w:rsidR="00F41A9E" w:rsidRPr="00D23EAA" w:rsidRDefault="00F41A9E" w:rsidP="002F67D0">
            <w:pPr>
              <w:jc w:val="center"/>
              <w:rPr>
                <w:b/>
              </w:rPr>
            </w:pPr>
          </w:p>
          <w:p w:rsidR="00F41A9E" w:rsidRPr="00D23EAA" w:rsidRDefault="00F41A9E" w:rsidP="002F67D0">
            <w:pPr>
              <w:jc w:val="center"/>
              <w:rPr>
                <w:b/>
              </w:rPr>
            </w:pPr>
            <w:r w:rsidRPr="00D23EAA">
              <w:rPr>
                <w:b/>
              </w:rPr>
              <w:t>Адрес потенциального поставщика</w:t>
            </w:r>
          </w:p>
          <w:p w:rsidR="00F41A9E" w:rsidRPr="00D23EAA" w:rsidRDefault="00F41A9E" w:rsidP="002F67D0">
            <w:pPr>
              <w:jc w:val="center"/>
              <w:rPr>
                <w:b/>
                <w:lang w:val="kk-KZ"/>
              </w:rPr>
            </w:pPr>
          </w:p>
        </w:tc>
        <w:tc>
          <w:tcPr>
            <w:tcW w:w="1985" w:type="dxa"/>
            <w:shd w:val="clear" w:color="auto" w:fill="auto"/>
          </w:tcPr>
          <w:p w:rsidR="00F41A9E" w:rsidRPr="00D23EAA" w:rsidRDefault="00F41A9E" w:rsidP="002F67D0">
            <w:pPr>
              <w:jc w:val="center"/>
              <w:rPr>
                <w:b/>
                <w:lang w:val="kk-KZ"/>
              </w:rPr>
            </w:pPr>
            <w:r w:rsidRPr="00D23EAA">
              <w:rPr>
                <w:b/>
                <w:lang w:val="kk-KZ"/>
              </w:rPr>
              <w:t>Время предоставления заявок</w:t>
            </w:r>
          </w:p>
        </w:tc>
      </w:tr>
      <w:tr w:rsidR="00D5089E" w:rsidRPr="00D23EAA" w:rsidTr="002F67D0">
        <w:tc>
          <w:tcPr>
            <w:tcW w:w="539" w:type="dxa"/>
            <w:shd w:val="clear" w:color="auto" w:fill="auto"/>
            <w:vAlign w:val="center"/>
          </w:tcPr>
          <w:p w:rsidR="00D5089E" w:rsidRPr="00D23EAA" w:rsidRDefault="00D5089E" w:rsidP="00D5089E">
            <w:pPr>
              <w:jc w:val="center"/>
            </w:pPr>
            <w:r w:rsidRPr="00D23EAA">
              <w:t>1</w:t>
            </w:r>
          </w:p>
        </w:tc>
        <w:tc>
          <w:tcPr>
            <w:tcW w:w="2688" w:type="dxa"/>
            <w:shd w:val="clear" w:color="auto" w:fill="auto"/>
            <w:vAlign w:val="center"/>
          </w:tcPr>
          <w:p w:rsidR="00D5089E" w:rsidRDefault="00D5089E" w:rsidP="00D5089E">
            <w:pPr>
              <w:jc w:val="center"/>
            </w:pPr>
            <w:r>
              <w:t>ТОО «</w:t>
            </w:r>
            <w:r>
              <w:rPr>
                <w:lang w:val="en-US"/>
              </w:rPr>
              <w:t>QUORU</w:t>
            </w:r>
            <w:r>
              <w:t>»</w:t>
            </w:r>
          </w:p>
        </w:tc>
        <w:tc>
          <w:tcPr>
            <w:tcW w:w="4394" w:type="dxa"/>
            <w:shd w:val="clear" w:color="auto" w:fill="auto"/>
            <w:vAlign w:val="center"/>
          </w:tcPr>
          <w:p w:rsidR="00D5089E" w:rsidRPr="00FC3258" w:rsidRDefault="00D5089E" w:rsidP="00D5089E">
            <w:pPr>
              <w:jc w:val="center"/>
              <w:rPr>
                <w:lang w:val="kk-KZ"/>
              </w:rPr>
            </w:pPr>
            <w:r>
              <w:t xml:space="preserve">г.Астана, район Байконыр, </w:t>
            </w:r>
            <w:r>
              <w:rPr>
                <w:lang w:val="kk-KZ"/>
              </w:rPr>
              <w:t>ул</w:t>
            </w:r>
            <w:r>
              <w:t>.А.Жубанова</w:t>
            </w:r>
            <w:r>
              <w:rPr>
                <w:lang w:val="kk-KZ"/>
              </w:rPr>
              <w:t>, д.23/1</w:t>
            </w:r>
          </w:p>
        </w:tc>
        <w:tc>
          <w:tcPr>
            <w:tcW w:w="1985" w:type="dxa"/>
            <w:shd w:val="clear" w:color="auto" w:fill="auto"/>
            <w:vAlign w:val="center"/>
          </w:tcPr>
          <w:p w:rsidR="00D5089E" w:rsidRPr="00C86B3C" w:rsidRDefault="00D5089E" w:rsidP="00D5089E">
            <w:pPr>
              <w:jc w:val="center"/>
              <w:rPr>
                <w:lang w:val="kk-KZ"/>
              </w:rPr>
            </w:pPr>
            <w:r>
              <w:rPr>
                <w:lang w:val="kk-KZ"/>
              </w:rPr>
              <w:t>02.12.2022</w:t>
            </w:r>
            <w:r w:rsidRPr="00C86B3C">
              <w:rPr>
                <w:lang w:val="kk-KZ"/>
              </w:rPr>
              <w:t xml:space="preserve"> год</w:t>
            </w:r>
            <w:r>
              <w:rPr>
                <w:lang w:val="kk-KZ"/>
              </w:rPr>
              <w:t>а</w:t>
            </w:r>
          </w:p>
          <w:p w:rsidR="00D5089E" w:rsidRPr="00C86B3C" w:rsidRDefault="00D5089E" w:rsidP="00D5089E">
            <w:pPr>
              <w:jc w:val="center"/>
              <w:rPr>
                <w:lang w:val="kk-KZ"/>
              </w:rPr>
            </w:pPr>
            <w:r>
              <w:rPr>
                <w:lang w:val="kk-KZ"/>
              </w:rPr>
              <w:t>16 ч 19</w:t>
            </w:r>
            <w:r w:rsidRPr="00C86B3C">
              <w:rPr>
                <w:lang w:val="kk-KZ"/>
              </w:rPr>
              <w:t>мин</w:t>
            </w:r>
          </w:p>
        </w:tc>
      </w:tr>
    </w:tbl>
    <w:p w:rsidR="00F41A9E" w:rsidRPr="00D23EAA" w:rsidRDefault="00F41A9E" w:rsidP="00F41A9E">
      <w:pPr>
        <w:ind w:firstLine="708"/>
        <w:jc w:val="both"/>
        <w:rPr>
          <w:lang w:val="kk-KZ"/>
        </w:rPr>
      </w:pPr>
      <w:r w:rsidRPr="00D23EAA">
        <w:rPr>
          <w:lang w:val="kk-KZ"/>
        </w:rPr>
        <w:t xml:space="preserve">5. </w:t>
      </w:r>
      <w:r w:rsidRPr="00D23EAA">
        <w:rPr>
          <w:color w:val="000000"/>
        </w:rPr>
        <w:t xml:space="preserve">Эксперты, представляющие заключения, по соответствию предложенных в заявке на участие в тендере </w:t>
      </w:r>
      <w:r w:rsidRPr="00D23EAA">
        <w:t>по закупу</w:t>
      </w:r>
      <w:r w:rsidR="00C87B80" w:rsidRPr="00D23EAA">
        <w:t>медицинских изделий</w:t>
      </w:r>
      <w:r w:rsidRPr="00D23EAA">
        <w:rPr>
          <w:lang w:val="kk-KZ"/>
        </w:rPr>
        <w:t>не привлекались.</w:t>
      </w:r>
    </w:p>
    <w:p w:rsidR="00F41A9E" w:rsidRPr="00D23EAA" w:rsidRDefault="00F41A9E" w:rsidP="00F41A9E">
      <w:pPr>
        <w:ind w:firstLine="708"/>
        <w:jc w:val="both"/>
        <w:rPr>
          <w:lang w:val="kk-KZ"/>
        </w:rPr>
      </w:pPr>
      <w:r w:rsidRPr="00D23EAA">
        <w:rPr>
          <w:lang w:val="kk-KZ"/>
        </w:rPr>
        <w:t>6. Информация о соответствии  потенциальных поставщиков квалификационным требованиям, предусмотреннымиглавой 3 Правил и требованиям тендерной документации:</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3493"/>
        <w:gridCol w:w="4241"/>
        <w:gridCol w:w="1274"/>
      </w:tblGrid>
      <w:tr w:rsidR="00F41A9E" w:rsidRPr="00D23EAA" w:rsidTr="00CE625D">
        <w:tc>
          <w:tcPr>
            <w:tcW w:w="625" w:type="dxa"/>
            <w:shd w:val="clear" w:color="auto" w:fill="auto"/>
            <w:vAlign w:val="center"/>
          </w:tcPr>
          <w:p w:rsidR="00F41A9E" w:rsidRPr="00D23EAA" w:rsidRDefault="00F41A9E" w:rsidP="002F67D0">
            <w:pPr>
              <w:jc w:val="center"/>
              <w:rPr>
                <w:b/>
              </w:rPr>
            </w:pPr>
            <w:r w:rsidRPr="00D23EAA">
              <w:rPr>
                <w:b/>
              </w:rPr>
              <w:t>№ п/п</w:t>
            </w:r>
          </w:p>
        </w:tc>
        <w:tc>
          <w:tcPr>
            <w:tcW w:w="3493" w:type="dxa"/>
            <w:shd w:val="clear" w:color="auto" w:fill="auto"/>
            <w:vAlign w:val="center"/>
          </w:tcPr>
          <w:p w:rsidR="00F41A9E" w:rsidRPr="00D23EAA" w:rsidRDefault="00F41A9E" w:rsidP="002F67D0">
            <w:pPr>
              <w:jc w:val="center"/>
              <w:rPr>
                <w:b/>
              </w:rPr>
            </w:pPr>
            <w:r w:rsidRPr="00D23EAA">
              <w:rPr>
                <w:b/>
              </w:rPr>
              <w:t>Наименование потенциального поставщика</w:t>
            </w:r>
          </w:p>
        </w:tc>
        <w:tc>
          <w:tcPr>
            <w:tcW w:w="4241" w:type="dxa"/>
            <w:shd w:val="clear" w:color="auto" w:fill="auto"/>
            <w:vAlign w:val="center"/>
          </w:tcPr>
          <w:p w:rsidR="00F41A9E" w:rsidRPr="00D23EAA" w:rsidRDefault="00F41A9E" w:rsidP="002F67D0">
            <w:pPr>
              <w:jc w:val="center"/>
              <w:rPr>
                <w:b/>
              </w:rPr>
            </w:pPr>
            <w:r w:rsidRPr="00D23EAA">
              <w:rPr>
                <w:b/>
              </w:rPr>
              <w:t>Адрес потенциального поставщика</w:t>
            </w:r>
          </w:p>
          <w:p w:rsidR="00F41A9E" w:rsidRPr="00D23EAA" w:rsidRDefault="00F41A9E" w:rsidP="002F67D0">
            <w:pPr>
              <w:jc w:val="center"/>
              <w:rPr>
                <w:b/>
                <w:lang w:val="kk-KZ"/>
              </w:rPr>
            </w:pPr>
          </w:p>
        </w:tc>
        <w:tc>
          <w:tcPr>
            <w:tcW w:w="1274" w:type="dxa"/>
            <w:shd w:val="clear" w:color="auto" w:fill="auto"/>
            <w:vAlign w:val="center"/>
          </w:tcPr>
          <w:p w:rsidR="00F41A9E" w:rsidRPr="00D23EAA" w:rsidRDefault="00F41A9E" w:rsidP="002F67D0">
            <w:pPr>
              <w:jc w:val="center"/>
              <w:rPr>
                <w:b/>
                <w:lang w:val="kk-KZ"/>
              </w:rPr>
            </w:pPr>
            <w:r w:rsidRPr="00D23EAA">
              <w:rPr>
                <w:b/>
                <w:lang w:val="kk-KZ"/>
              </w:rPr>
              <w:t>По лотам</w:t>
            </w:r>
          </w:p>
        </w:tc>
      </w:tr>
      <w:tr w:rsidR="00D5089E" w:rsidRPr="00D23EAA" w:rsidTr="00CE625D">
        <w:tc>
          <w:tcPr>
            <w:tcW w:w="625" w:type="dxa"/>
            <w:shd w:val="clear" w:color="auto" w:fill="auto"/>
            <w:vAlign w:val="center"/>
          </w:tcPr>
          <w:p w:rsidR="00D5089E" w:rsidRPr="00D23EAA" w:rsidRDefault="00D5089E" w:rsidP="00D5089E">
            <w:pPr>
              <w:jc w:val="center"/>
            </w:pPr>
            <w:r w:rsidRPr="00D23EAA">
              <w:t>1</w:t>
            </w:r>
          </w:p>
        </w:tc>
        <w:tc>
          <w:tcPr>
            <w:tcW w:w="3493" w:type="dxa"/>
            <w:shd w:val="clear" w:color="auto" w:fill="auto"/>
            <w:vAlign w:val="center"/>
          </w:tcPr>
          <w:p w:rsidR="00D5089E" w:rsidRDefault="00D5089E" w:rsidP="00D5089E">
            <w:pPr>
              <w:jc w:val="center"/>
            </w:pPr>
            <w:r>
              <w:t>ТОО «</w:t>
            </w:r>
            <w:r>
              <w:rPr>
                <w:lang w:val="en-US"/>
              </w:rPr>
              <w:t>QUORU</w:t>
            </w:r>
            <w:r>
              <w:t>»</w:t>
            </w:r>
          </w:p>
        </w:tc>
        <w:tc>
          <w:tcPr>
            <w:tcW w:w="4241" w:type="dxa"/>
            <w:shd w:val="clear" w:color="auto" w:fill="auto"/>
            <w:vAlign w:val="center"/>
          </w:tcPr>
          <w:p w:rsidR="00D5089E" w:rsidRPr="00FC3258" w:rsidRDefault="00D5089E" w:rsidP="00D5089E">
            <w:pPr>
              <w:jc w:val="center"/>
              <w:rPr>
                <w:lang w:val="kk-KZ"/>
              </w:rPr>
            </w:pPr>
            <w:r>
              <w:t xml:space="preserve">г.Астана, район Байконыр, </w:t>
            </w:r>
            <w:r>
              <w:rPr>
                <w:lang w:val="kk-KZ"/>
              </w:rPr>
              <w:t>ул</w:t>
            </w:r>
            <w:r>
              <w:t>.А.Жубанова</w:t>
            </w:r>
            <w:r>
              <w:rPr>
                <w:lang w:val="kk-KZ"/>
              </w:rPr>
              <w:t>, д.23/1</w:t>
            </w:r>
          </w:p>
        </w:tc>
        <w:tc>
          <w:tcPr>
            <w:tcW w:w="1274" w:type="dxa"/>
            <w:shd w:val="clear" w:color="auto" w:fill="auto"/>
          </w:tcPr>
          <w:p w:rsidR="00D5089E" w:rsidRPr="00D5089E" w:rsidRDefault="00D5089E" w:rsidP="00D5089E">
            <w:pPr>
              <w:jc w:val="both"/>
              <w:rPr>
                <w:lang w:val="en-US"/>
              </w:rPr>
            </w:pPr>
            <w:r>
              <w:rPr>
                <w:lang w:val="kk-KZ"/>
              </w:rPr>
              <w:t>№</w:t>
            </w:r>
            <w:r>
              <w:rPr>
                <w:lang w:val="en-US"/>
              </w:rPr>
              <w:t>1</w:t>
            </w:r>
          </w:p>
        </w:tc>
      </w:tr>
    </w:tbl>
    <w:p w:rsidR="00F41A9E" w:rsidRPr="00D23EAA" w:rsidRDefault="00F41A9E" w:rsidP="00F41A9E">
      <w:pPr>
        <w:ind w:firstLine="708"/>
        <w:jc w:val="both"/>
      </w:pPr>
      <w:r w:rsidRPr="00D23EAA">
        <w:t>7. Информация о выделенных суммах по лотам: указана в приложении 1 к настоящему протоколу.</w:t>
      </w:r>
    </w:p>
    <w:p w:rsidR="00F41A9E" w:rsidRPr="00D23EAA" w:rsidRDefault="00F41A9E" w:rsidP="00F41A9E">
      <w:pPr>
        <w:ind w:firstLine="708"/>
        <w:jc w:val="both"/>
      </w:pPr>
      <w:r w:rsidRPr="00D23EAA">
        <w:rPr>
          <w:lang w:val="kk-KZ"/>
        </w:rPr>
        <w:t xml:space="preserve">8. </w:t>
      </w:r>
      <w:r w:rsidRPr="00D23EAA">
        <w:t>Потенциальные поставщики соответствующие квалификационным требованиям и требованиям Тендерной документации, представили ценовые предложения по поставке товара: указаны в приложении 2 к настоящему протоколу</w:t>
      </w:r>
      <w:r w:rsidR="00D70911">
        <w:t>.</w:t>
      </w:r>
    </w:p>
    <w:p w:rsidR="000A2878" w:rsidRPr="00EE25F9" w:rsidRDefault="00F41A9E" w:rsidP="004912CE">
      <w:pPr>
        <w:ind w:firstLine="708"/>
        <w:jc w:val="both"/>
      </w:pPr>
      <w:r w:rsidRPr="00D23EAA">
        <w:t xml:space="preserve">9. </w:t>
      </w:r>
      <w:r w:rsidRPr="0021371C">
        <w:t xml:space="preserve">Тендерная комиссия по результатам рассмотрения тендерных заявок потенциальных поставщиков </w:t>
      </w:r>
      <w:r w:rsidRPr="0021371C">
        <w:rPr>
          <w:b/>
        </w:rPr>
        <w:t>РЕШИЛА</w:t>
      </w:r>
      <w:r w:rsidRPr="0021371C">
        <w:t>:</w:t>
      </w:r>
    </w:p>
    <w:p w:rsidR="00486361" w:rsidRPr="008E2DCA" w:rsidRDefault="00486361" w:rsidP="00486361">
      <w:pPr>
        <w:ind w:firstLine="708"/>
        <w:jc w:val="both"/>
      </w:pPr>
      <w:r>
        <w:t>1</w:t>
      </w:r>
      <w:r w:rsidRPr="008E2DCA">
        <w:t>) По лот</w:t>
      </w:r>
      <w:r>
        <w:rPr>
          <w:lang w:val="kk-KZ"/>
        </w:rPr>
        <w:t>у</w:t>
      </w:r>
      <w:r>
        <w:t xml:space="preserve"> №1</w:t>
      </w:r>
      <w:r w:rsidRPr="008E2DCA">
        <w:rPr>
          <w:lang w:val="kk-KZ"/>
        </w:rPr>
        <w:t>признать соответств</w:t>
      </w:r>
      <w:r>
        <w:rPr>
          <w:lang w:val="kk-KZ"/>
        </w:rPr>
        <w:t xml:space="preserve">ующей условиям тендера и Правил </w:t>
      </w:r>
      <w:r w:rsidRPr="008E2DCA">
        <w:rPr>
          <w:lang w:val="kk-KZ"/>
        </w:rPr>
        <w:t>тендерную заявку</w:t>
      </w:r>
      <w:r w:rsidR="00BA5662">
        <w:t>ТОО «</w:t>
      </w:r>
      <w:r w:rsidR="00BA5662">
        <w:rPr>
          <w:lang w:val="en-US"/>
        </w:rPr>
        <w:t>QUORU</w:t>
      </w:r>
      <w:r w:rsidR="00BA5662">
        <w:t>»</w:t>
      </w:r>
      <w:r w:rsidRPr="008E2DCA">
        <w:t xml:space="preserve">, </w:t>
      </w:r>
      <w:r w:rsidR="00BA5662">
        <w:t xml:space="preserve">г.Астана, район Байконыр, </w:t>
      </w:r>
      <w:r w:rsidR="00BA5662">
        <w:rPr>
          <w:lang w:val="kk-KZ"/>
        </w:rPr>
        <w:t>ул</w:t>
      </w:r>
      <w:r w:rsidR="00BA5662">
        <w:t>.А.Жубанова</w:t>
      </w:r>
      <w:r w:rsidR="00BA5662">
        <w:rPr>
          <w:lang w:val="kk-KZ"/>
        </w:rPr>
        <w:t>, д.23/1</w:t>
      </w:r>
      <w:r w:rsidRPr="008E2DCA">
        <w:t xml:space="preserve">, на общую сумму </w:t>
      </w:r>
      <w:r w:rsidR="00BA5662">
        <w:rPr>
          <w:lang w:val="kk-KZ"/>
        </w:rPr>
        <w:t>31 157 900</w:t>
      </w:r>
      <w:r w:rsidRPr="008E2DCA">
        <w:t xml:space="preserve"> тенге;</w:t>
      </w:r>
    </w:p>
    <w:p w:rsidR="002523A2" w:rsidRDefault="00486361" w:rsidP="00486361">
      <w:pPr>
        <w:ind w:firstLine="708"/>
        <w:jc w:val="both"/>
        <w:rPr>
          <w:lang w:val="kk-KZ"/>
        </w:rPr>
      </w:pPr>
      <w:r>
        <w:t>2) В соответствии с п.</w:t>
      </w:r>
      <w:r w:rsidRPr="008E2DCA">
        <w:t>72 Правил осуществить закуп медицинских изделий по лот</w:t>
      </w:r>
      <w:r>
        <w:t>у</w:t>
      </w:r>
      <w:r w:rsidRPr="008E2DCA">
        <w:t xml:space="preserve"> №</w:t>
      </w:r>
      <w:r>
        <w:rPr>
          <w:lang w:val="kk-KZ"/>
        </w:rPr>
        <w:t>1</w:t>
      </w:r>
      <w:r w:rsidRPr="008E2DCA">
        <w:t xml:space="preserve"> способом из одного источника у </w:t>
      </w:r>
      <w:r w:rsidR="00BA5662">
        <w:t>ТОО «</w:t>
      </w:r>
      <w:r w:rsidR="00BA5662">
        <w:rPr>
          <w:lang w:val="en-US"/>
        </w:rPr>
        <w:t>QUORU</w:t>
      </w:r>
      <w:r w:rsidR="00BA5662">
        <w:t>»</w:t>
      </w:r>
      <w:r w:rsidR="00BA5662" w:rsidRPr="008E2DCA">
        <w:t xml:space="preserve">, </w:t>
      </w:r>
      <w:r w:rsidR="00BA5662">
        <w:t xml:space="preserve">г.Астана, район Байконыр, </w:t>
      </w:r>
      <w:r w:rsidR="00BA5662">
        <w:rPr>
          <w:lang w:val="kk-KZ"/>
        </w:rPr>
        <w:t>ул</w:t>
      </w:r>
      <w:r w:rsidR="00BA5662">
        <w:t>.А.Жубанова</w:t>
      </w:r>
      <w:r w:rsidR="00BA5662">
        <w:rPr>
          <w:lang w:val="kk-KZ"/>
        </w:rPr>
        <w:t>, д.23/1</w:t>
      </w:r>
      <w:r w:rsidRPr="008E2DCA">
        <w:rPr>
          <w:lang w:val="kk-KZ"/>
        </w:rPr>
        <w:t>.</w:t>
      </w:r>
    </w:p>
    <w:p w:rsidR="0021371C" w:rsidRPr="0021371C" w:rsidRDefault="00BA5662" w:rsidP="0021371C">
      <w:pPr>
        <w:ind w:firstLine="708"/>
        <w:jc w:val="both"/>
        <w:rPr>
          <w:bCs/>
          <w:kern w:val="36"/>
        </w:rPr>
      </w:pPr>
      <w:r>
        <w:rPr>
          <w:lang w:val="kk-KZ"/>
        </w:rPr>
        <w:lastRenderedPageBreak/>
        <w:t>3</w:t>
      </w:r>
      <w:r w:rsidR="004912CE" w:rsidRPr="00EE25F9">
        <w:rPr>
          <w:lang w:val="kk-KZ"/>
        </w:rPr>
        <w:t xml:space="preserve">) Заказчику заключить договора </w:t>
      </w:r>
      <w:r w:rsidR="004912CE" w:rsidRPr="00EE25F9">
        <w:t xml:space="preserve">по закупу </w:t>
      </w:r>
      <w:r w:rsidR="004912CE" w:rsidRPr="00EE25F9">
        <w:rPr>
          <w:rStyle w:val="s1"/>
          <w:b w:val="0"/>
          <w:bCs w:val="0"/>
          <w:sz w:val="24"/>
          <w:szCs w:val="24"/>
        </w:rPr>
        <w:t>медицинских изделий</w:t>
      </w:r>
      <w:r w:rsidR="00683633">
        <w:rPr>
          <w:rStyle w:val="s1"/>
          <w:b w:val="0"/>
          <w:bCs w:val="0"/>
          <w:sz w:val="24"/>
          <w:szCs w:val="24"/>
        </w:rPr>
        <w:t xml:space="preserve"> </w:t>
      </w:r>
      <w:r w:rsidR="004912CE" w:rsidRPr="00EE25F9">
        <w:t>на 20</w:t>
      </w:r>
      <w:r w:rsidR="004912CE" w:rsidRPr="00EE25F9">
        <w:rPr>
          <w:lang w:val="kk-KZ"/>
        </w:rPr>
        <w:t>2</w:t>
      </w:r>
      <w:r w:rsidR="003B3517" w:rsidRPr="00EE25F9">
        <w:rPr>
          <w:lang w:val="kk-KZ"/>
        </w:rPr>
        <w:t>2</w:t>
      </w:r>
      <w:r w:rsidR="004912CE" w:rsidRPr="00EE25F9">
        <w:t xml:space="preserve"> год в сроки, предусмотренные </w:t>
      </w:r>
      <w:r w:rsidR="004912CE" w:rsidRPr="00EE25F9">
        <w:rPr>
          <w:bCs/>
          <w:kern w:val="36"/>
        </w:rPr>
        <w:t>Правилами.</w:t>
      </w:r>
    </w:p>
    <w:p w:rsidR="007819EE" w:rsidRDefault="007819EE" w:rsidP="0021371C">
      <w:pPr>
        <w:pStyle w:val="a9"/>
        <w:shd w:val="clear" w:color="auto" w:fill="FFFFFF"/>
        <w:spacing w:after="0"/>
        <w:ind w:left="0"/>
        <w:jc w:val="both"/>
        <w:rPr>
          <w:rFonts w:ascii="Times New Roman" w:hAnsi="Times New Roman"/>
          <w:b/>
          <w:bCs/>
          <w:spacing w:val="-6"/>
          <w:sz w:val="24"/>
          <w:szCs w:val="24"/>
          <w:lang w:val="kk-KZ"/>
        </w:rPr>
      </w:pPr>
    </w:p>
    <w:p w:rsidR="009B0CAD" w:rsidRDefault="009B0CAD" w:rsidP="0021371C">
      <w:pPr>
        <w:pStyle w:val="a9"/>
        <w:shd w:val="clear" w:color="auto" w:fill="FFFFFF"/>
        <w:spacing w:after="0"/>
        <w:ind w:left="0"/>
        <w:jc w:val="both"/>
        <w:rPr>
          <w:rFonts w:ascii="Times New Roman" w:hAnsi="Times New Roman"/>
          <w:b/>
          <w:bCs/>
          <w:spacing w:val="-6"/>
          <w:sz w:val="24"/>
          <w:szCs w:val="24"/>
          <w:lang w:val="kk-KZ"/>
        </w:rPr>
      </w:pPr>
    </w:p>
    <w:p w:rsidR="00872A4E" w:rsidRPr="0041214C" w:rsidRDefault="00872A4E" w:rsidP="00872A4E">
      <w:pPr>
        <w:pStyle w:val="a9"/>
        <w:shd w:val="clear" w:color="auto" w:fill="FFFFFF"/>
        <w:spacing w:after="0"/>
        <w:ind w:left="0"/>
        <w:jc w:val="both"/>
        <w:rPr>
          <w:rFonts w:ascii="Times New Roman" w:hAnsi="Times New Roman"/>
          <w:b/>
          <w:bCs/>
          <w:spacing w:val="-6"/>
          <w:sz w:val="24"/>
          <w:szCs w:val="24"/>
        </w:rPr>
      </w:pPr>
      <w:r w:rsidRPr="0041214C">
        <w:rPr>
          <w:rFonts w:ascii="Times New Roman" w:hAnsi="Times New Roman"/>
          <w:b/>
          <w:bCs/>
          <w:spacing w:val="-6"/>
          <w:sz w:val="24"/>
          <w:szCs w:val="24"/>
        </w:rPr>
        <w:t>Председатель тендерной комиссии:</w:t>
      </w:r>
    </w:p>
    <w:p w:rsidR="00872A4E" w:rsidRPr="0041214C" w:rsidRDefault="00872A4E" w:rsidP="00872A4E">
      <w:pPr>
        <w:pStyle w:val="a9"/>
        <w:shd w:val="clear" w:color="auto" w:fill="FFFFFF"/>
        <w:spacing w:after="0"/>
        <w:ind w:left="0"/>
        <w:jc w:val="both"/>
        <w:rPr>
          <w:rFonts w:ascii="Times New Roman" w:hAnsi="Times New Roman"/>
          <w:sz w:val="24"/>
          <w:szCs w:val="24"/>
        </w:rPr>
      </w:pPr>
      <w:r w:rsidRPr="0041214C">
        <w:rPr>
          <w:rFonts w:ascii="Times New Roman" w:hAnsi="Times New Roman"/>
          <w:sz w:val="24"/>
          <w:szCs w:val="24"/>
          <w:lang w:val="kk-KZ"/>
        </w:rPr>
        <w:t>З</w:t>
      </w:r>
      <w:r w:rsidRPr="0041214C">
        <w:rPr>
          <w:rFonts w:ascii="Times New Roman" w:hAnsi="Times New Roman"/>
          <w:sz w:val="24"/>
          <w:szCs w:val="24"/>
        </w:rPr>
        <w:t>аместитель директора по хирургии</w:t>
      </w:r>
    </w:p>
    <w:p w:rsidR="00872A4E" w:rsidRPr="0041214C" w:rsidRDefault="00872A4E" w:rsidP="00872A4E">
      <w:pPr>
        <w:pStyle w:val="a9"/>
        <w:shd w:val="clear" w:color="auto" w:fill="FFFFFF"/>
        <w:spacing w:after="0"/>
        <w:ind w:left="0"/>
        <w:jc w:val="both"/>
        <w:rPr>
          <w:rFonts w:ascii="Times New Roman" w:hAnsi="Times New Roman"/>
          <w:sz w:val="24"/>
          <w:szCs w:val="24"/>
        </w:rPr>
      </w:pPr>
      <w:r w:rsidRPr="0041214C">
        <w:rPr>
          <w:rFonts w:ascii="Times New Roman" w:hAnsi="Times New Roman"/>
          <w:sz w:val="24"/>
          <w:szCs w:val="24"/>
          <w:lang w:val="kk-KZ"/>
        </w:rPr>
        <w:t>Айгараев Р.Д.</w:t>
      </w:r>
      <w:r w:rsidRPr="0041214C">
        <w:rPr>
          <w:rFonts w:ascii="Times New Roman" w:hAnsi="Times New Roman"/>
          <w:sz w:val="24"/>
          <w:szCs w:val="24"/>
        </w:rPr>
        <w:t>________________</w:t>
      </w:r>
    </w:p>
    <w:p w:rsidR="00872A4E" w:rsidRPr="0041214C" w:rsidRDefault="00872A4E" w:rsidP="00872A4E">
      <w:pPr>
        <w:pStyle w:val="a9"/>
        <w:shd w:val="clear" w:color="auto" w:fill="FFFFFF"/>
        <w:spacing w:after="0"/>
        <w:ind w:left="0"/>
        <w:jc w:val="both"/>
        <w:rPr>
          <w:rFonts w:ascii="Times New Roman" w:hAnsi="Times New Roman"/>
          <w:sz w:val="24"/>
          <w:szCs w:val="24"/>
        </w:rPr>
      </w:pPr>
    </w:p>
    <w:p w:rsidR="00872A4E" w:rsidRPr="0041214C" w:rsidRDefault="00872A4E" w:rsidP="00872A4E">
      <w:pPr>
        <w:pStyle w:val="a9"/>
        <w:shd w:val="clear" w:color="auto" w:fill="FFFFFF"/>
        <w:spacing w:after="0"/>
        <w:ind w:left="0"/>
        <w:jc w:val="both"/>
        <w:rPr>
          <w:rFonts w:ascii="Times New Roman" w:hAnsi="Times New Roman"/>
          <w:b/>
          <w:bCs/>
          <w:spacing w:val="-6"/>
          <w:sz w:val="24"/>
          <w:szCs w:val="24"/>
        </w:rPr>
      </w:pPr>
      <w:r w:rsidRPr="0041214C">
        <w:rPr>
          <w:rFonts w:ascii="Times New Roman" w:hAnsi="Times New Roman"/>
          <w:b/>
          <w:bCs/>
          <w:spacing w:val="-6"/>
          <w:sz w:val="24"/>
          <w:szCs w:val="24"/>
        </w:rPr>
        <w:t>Заместитель председателя тендерной комиссии:</w:t>
      </w:r>
    </w:p>
    <w:p w:rsidR="00872A4E" w:rsidRPr="0041214C" w:rsidRDefault="00872A4E" w:rsidP="00872A4E">
      <w:pPr>
        <w:shd w:val="clear" w:color="auto" w:fill="FFFFFF"/>
        <w:jc w:val="both"/>
        <w:rPr>
          <w:spacing w:val="-5"/>
        </w:rPr>
      </w:pPr>
      <w:r w:rsidRPr="0041214C">
        <w:rPr>
          <w:spacing w:val="-5"/>
          <w:lang w:val="kk-KZ"/>
        </w:rPr>
        <w:t>Н</w:t>
      </w:r>
      <w:r w:rsidRPr="0041214C">
        <w:rPr>
          <w:spacing w:val="-5"/>
        </w:rPr>
        <w:t xml:space="preserve">ачальник отдела обслуживания </w:t>
      </w:r>
    </w:p>
    <w:p w:rsidR="00872A4E" w:rsidRPr="0041214C" w:rsidRDefault="00872A4E" w:rsidP="00872A4E">
      <w:pPr>
        <w:shd w:val="clear" w:color="auto" w:fill="FFFFFF"/>
        <w:jc w:val="both"/>
        <w:rPr>
          <w:spacing w:val="-5"/>
        </w:rPr>
      </w:pPr>
      <w:r w:rsidRPr="0041214C">
        <w:rPr>
          <w:spacing w:val="-5"/>
        </w:rPr>
        <w:t>медицинского оборудования и медицинских газов</w:t>
      </w:r>
    </w:p>
    <w:p w:rsidR="00872A4E" w:rsidRPr="0041214C" w:rsidRDefault="00872A4E" w:rsidP="00872A4E">
      <w:pPr>
        <w:shd w:val="clear" w:color="auto" w:fill="FFFFFF"/>
        <w:jc w:val="both"/>
        <w:rPr>
          <w:b/>
          <w:bCs/>
          <w:spacing w:val="-6"/>
        </w:rPr>
      </w:pPr>
      <w:r w:rsidRPr="0041214C">
        <w:rPr>
          <w:spacing w:val="-5"/>
          <w:lang w:val="kk-KZ"/>
        </w:rPr>
        <w:t>Толегенов Е.А.</w:t>
      </w:r>
      <w:r w:rsidRPr="0041214C">
        <w:rPr>
          <w:spacing w:val="-6"/>
        </w:rPr>
        <w:t>________________</w:t>
      </w:r>
    </w:p>
    <w:p w:rsidR="00872A4E" w:rsidRDefault="00872A4E" w:rsidP="00872A4E">
      <w:pPr>
        <w:pStyle w:val="a9"/>
        <w:shd w:val="clear" w:color="auto" w:fill="FFFFFF"/>
        <w:spacing w:after="0"/>
        <w:ind w:left="0"/>
        <w:jc w:val="both"/>
        <w:rPr>
          <w:rFonts w:ascii="Times New Roman" w:hAnsi="Times New Roman"/>
          <w:b/>
          <w:bCs/>
          <w:spacing w:val="-6"/>
          <w:sz w:val="24"/>
          <w:szCs w:val="24"/>
        </w:rPr>
      </w:pPr>
    </w:p>
    <w:p w:rsidR="00872A4E" w:rsidRPr="0041214C" w:rsidRDefault="00872A4E" w:rsidP="00872A4E">
      <w:pPr>
        <w:pStyle w:val="a9"/>
        <w:shd w:val="clear" w:color="auto" w:fill="FFFFFF"/>
        <w:spacing w:after="0"/>
        <w:ind w:left="0"/>
        <w:jc w:val="both"/>
        <w:rPr>
          <w:rFonts w:ascii="Times New Roman" w:hAnsi="Times New Roman"/>
          <w:b/>
          <w:bCs/>
          <w:spacing w:val="-6"/>
          <w:sz w:val="24"/>
          <w:szCs w:val="24"/>
          <w:lang w:val="kk-KZ"/>
        </w:rPr>
      </w:pPr>
      <w:r w:rsidRPr="0041214C">
        <w:rPr>
          <w:rFonts w:ascii="Times New Roman" w:hAnsi="Times New Roman"/>
          <w:b/>
          <w:bCs/>
          <w:spacing w:val="-6"/>
          <w:sz w:val="24"/>
          <w:szCs w:val="24"/>
        </w:rPr>
        <w:t>Члены тендерной комиссии:</w:t>
      </w:r>
    </w:p>
    <w:p w:rsidR="00872A4E" w:rsidRPr="00185AD5" w:rsidRDefault="00872A4E" w:rsidP="00872A4E">
      <w:pPr>
        <w:pStyle w:val="a9"/>
        <w:shd w:val="clear" w:color="auto" w:fill="FFFFFF"/>
        <w:spacing w:after="0" w:line="240" w:lineRule="auto"/>
        <w:ind w:left="0"/>
        <w:jc w:val="both"/>
        <w:rPr>
          <w:rFonts w:ascii="Times New Roman" w:hAnsi="Times New Roman"/>
        </w:rPr>
      </w:pPr>
      <w:r w:rsidRPr="00185AD5">
        <w:rPr>
          <w:rFonts w:ascii="Times New Roman" w:hAnsi="Times New Roman"/>
        </w:rPr>
        <w:t xml:space="preserve">Заместитель </w:t>
      </w:r>
      <w:r w:rsidRPr="00185AD5">
        <w:rPr>
          <w:rFonts w:ascii="Times New Roman" w:hAnsi="Times New Roman"/>
          <w:lang w:val="kk-KZ"/>
        </w:rPr>
        <w:t>директора</w:t>
      </w:r>
      <w:r w:rsidRPr="00185AD5">
        <w:rPr>
          <w:rFonts w:ascii="Times New Roman" w:hAnsi="Times New Roman"/>
        </w:rPr>
        <w:t xml:space="preserve"> по экономическому </w:t>
      </w:r>
    </w:p>
    <w:p w:rsidR="00872A4E" w:rsidRPr="00185AD5" w:rsidRDefault="00872A4E" w:rsidP="00872A4E">
      <w:pPr>
        <w:pStyle w:val="a9"/>
        <w:shd w:val="clear" w:color="auto" w:fill="FFFFFF"/>
        <w:spacing w:after="0" w:line="240" w:lineRule="auto"/>
        <w:ind w:left="0"/>
        <w:jc w:val="both"/>
        <w:rPr>
          <w:rFonts w:ascii="Times New Roman" w:hAnsi="Times New Roman"/>
          <w:sz w:val="24"/>
          <w:szCs w:val="24"/>
        </w:rPr>
      </w:pPr>
      <w:r w:rsidRPr="00185AD5">
        <w:rPr>
          <w:rFonts w:ascii="Times New Roman" w:hAnsi="Times New Roman"/>
        </w:rPr>
        <w:t>и административно - хозяйственному обеспечению</w:t>
      </w:r>
    </w:p>
    <w:p w:rsidR="00872A4E" w:rsidRPr="0041214C" w:rsidRDefault="00872A4E" w:rsidP="00872A4E">
      <w:pPr>
        <w:pStyle w:val="a9"/>
        <w:shd w:val="clear" w:color="auto" w:fill="FFFFFF"/>
        <w:spacing w:after="0" w:line="240" w:lineRule="auto"/>
        <w:ind w:left="0"/>
        <w:jc w:val="both"/>
        <w:rPr>
          <w:rFonts w:ascii="Times New Roman" w:hAnsi="Times New Roman"/>
          <w:spacing w:val="-6"/>
          <w:sz w:val="24"/>
          <w:szCs w:val="24"/>
        </w:rPr>
      </w:pPr>
      <w:r w:rsidRPr="00185AD5">
        <w:rPr>
          <w:rFonts w:ascii="Times New Roman" w:hAnsi="Times New Roman"/>
          <w:spacing w:val="-5"/>
        </w:rPr>
        <w:t>Даутова Ж.Т.</w:t>
      </w:r>
      <w:r w:rsidRPr="0041214C">
        <w:rPr>
          <w:rFonts w:ascii="Times New Roman" w:hAnsi="Times New Roman"/>
          <w:spacing w:val="-6"/>
          <w:sz w:val="24"/>
          <w:szCs w:val="24"/>
        </w:rPr>
        <w:t xml:space="preserve">_________________    </w:t>
      </w:r>
    </w:p>
    <w:p w:rsidR="00872A4E" w:rsidRDefault="00872A4E" w:rsidP="00872A4E">
      <w:pPr>
        <w:pStyle w:val="a9"/>
        <w:shd w:val="clear" w:color="auto" w:fill="FFFFFF"/>
        <w:spacing w:after="0" w:line="240" w:lineRule="auto"/>
        <w:ind w:left="0"/>
        <w:rPr>
          <w:rFonts w:ascii="Times New Roman" w:hAnsi="Times New Roman"/>
          <w:b/>
          <w:spacing w:val="-6"/>
          <w:sz w:val="24"/>
          <w:szCs w:val="24"/>
        </w:rPr>
      </w:pPr>
    </w:p>
    <w:p w:rsidR="00872A4E" w:rsidRPr="00185AD5" w:rsidRDefault="00872A4E" w:rsidP="00872A4E">
      <w:pPr>
        <w:pStyle w:val="a9"/>
        <w:shd w:val="clear" w:color="auto" w:fill="FFFFFF"/>
        <w:spacing w:after="0" w:line="240" w:lineRule="auto"/>
        <w:ind w:left="0"/>
        <w:jc w:val="both"/>
        <w:rPr>
          <w:rFonts w:ascii="Times New Roman" w:hAnsi="Times New Roman"/>
          <w:sz w:val="24"/>
          <w:szCs w:val="24"/>
        </w:rPr>
      </w:pPr>
      <w:r>
        <w:rPr>
          <w:rFonts w:ascii="Times New Roman" w:hAnsi="Times New Roman"/>
        </w:rPr>
        <w:t>З</w:t>
      </w:r>
      <w:r w:rsidRPr="00185AD5">
        <w:rPr>
          <w:rFonts w:ascii="Times New Roman" w:hAnsi="Times New Roman"/>
        </w:rPr>
        <w:t>аведующий ОАРИТ</w:t>
      </w:r>
    </w:p>
    <w:p w:rsidR="00872A4E" w:rsidRPr="0041214C" w:rsidRDefault="00872A4E" w:rsidP="00872A4E">
      <w:pPr>
        <w:pStyle w:val="a9"/>
        <w:shd w:val="clear" w:color="auto" w:fill="FFFFFF"/>
        <w:spacing w:after="0" w:line="240" w:lineRule="auto"/>
        <w:ind w:left="0"/>
        <w:jc w:val="both"/>
        <w:rPr>
          <w:rFonts w:ascii="Times New Roman" w:hAnsi="Times New Roman"/>
          <w:spacing w:val="-6"/>
          <w:sz w:val="24"/>
          <w:szCs w:val="24"/>
        </w:rPr>
      </w:pPr>
      <w:r w:rsidRPr="00185AD5">
        <w:rPr>
          <w:rFonts w:ascii="Times New Roman" w:hAnsi="Times New Roman"/>
        </w:rPr>
        <w:t>Ким И.А.</w:t>
      </w:r>
      <w:r w:rsidRPr="0041214C">
        <w:rPr>
          <w:rFonts w:ascii="Times New Roman" w:hAnsi="Times New Roman"/>
          <w:spacing w:val="-6"/>
          <w:sz w:val="24"/>
          <w:szCs w:val="24"/>
        </w:rPr>
        <w:t xml:space="preserve">_________________    </w:t>
      </w:r>
    </w:p>
    <w:p w:rsidR="00872A4E" w:rsidRDefault="00872A4E" w:rsidP="00872A4E">
      <w:pPr>
        <w:pStyle w:val="a9"/>
        <w:shd w:val="clear" w:color="auto" w:fill="FFFFFF"/>
        <w:spacing w:after="0" w:line="240" w:lineRule="auto"/>
        <w:ind w:left="0"/>
        <w:rPr>
          <w:rFonts w:ascii="Times New Roman" w:hAnsi="Times New Roman"/>
          <w:b/>
          <w:spacing w:val="-6"/>
          <w:sz w:val="24"/>
          <w:szCs w:val="24"/>
        </w:rPr>
      </w:pPr>
    </w:p>
    <w:p w:rsidR="00872A4E" w:rsidRPr="0041214C" w:rsidRDefault="00872A4E" w:rsidP="00872A4E">
      <w:pPr>
        <w:pStyle w:val="a9"/>
        <w:shd w:val="clear" w:color="auto" w:fill="FFFFFF"/>
        <w:spacing w:after="0" w:line="240" w:lineRule="auto"/>
        <w:ind w:left="0"/>
        <w:jc w:val="both"/>
        <w:rPr>
          <w:rFonts w:ascii="Times New Roman" w:hAnsi="Times New Roman"/>
          <w:sz w:val="24"/>
          <w:szCs w:val="24"/>
        </w:rPr>
      </w:pPr>
      <w:r w:rsidRPr="0041214C">
        <w:rPr>
          <w:rFonts w:ascii="Times New Roman" w:hAnsi="Times New Roman"/>
          <w:sz w:val="24"/>
          <w:szCs w:val="24"/>
        </w:rPr>
        <w:t>Начальник отдела государственных закупок</w:t>
      </w:r>
    </w:p>
    <w:p w:rsidR="00872A4E" w:rsidRPr="0041214C" w:rsidRDefault="00872A4E" w:rsidP="00872A4E">
      <w:pPr>
        <w:pStyle w:val="a9"/>
        <w:shd w:val="clear" w:color="auto" w:fill="FFFFFF"/>
        <w:spacing w:after="0" w:line="240" w:lineRule="auto"/>
        <w:ind w:left="0"/>
        <w:jc w:val="both"/>
        <w:rPr>
          <w:rFonts w:ascii="Times New Roman" w:hAnsi="Times New Roman"/>
          <w:spacing w:val="-6"/>
          <w:sz w:val="24"/>
          <w:szCs w:val="24"/>
        </w:rPr>
      </w:pPr>
      <w:r w:rsidRPr="0041214C">
        <w:rPr>
          <w:rFonts w:ascii="Times New Roman" w:hAnsi="Times New Roman"/>
          <w:color w:val="000000" w:themeColor="text1"/>
          <w:sz w:val="24"/>
          <w:szCs w:val="24"/>
        </w:rPr>
        <w:t xml:space="preserve">Кыстаубаева Ж. Б.   </w:t>
      </w:r>
      <w:r w:rsidRPr="0041214C">
        <w:rPr>
          <w:rFonts w:ascii="Times New Roman" w:hAnsi="Times New Roman"/>
          <w:spacing w:val="-6"/>
          <w:sz w:val="24"/>
          <w:szCs w:val="24"/>
        </w:rPr>
        <w:t>___</w:t>
      </w:r>
      <w:r>
        <w:rPr>
          <w:rFonts w:ascii="Times New Roman" w:hAnsi="Times New Roman"/>
          <w:spacing w:val="-6"/>
          <w:sz w:val="24"/>
          <w:szCs w:val="24"/>
        </w:rPr>
        <w:t>_</w:t>
      </w:r>
      <w:r w:rsidRPr="0041214C">
        <w:rPr>
          <w:rFonts w:ascii="Times New Roman" w:hAnsi="Times New Roman"/>
          <w:spacing w:val="-6"/>
          <w:sz w:val="24"/>
          <w:szCs w:val="24"/>
        </w:rPr>
        <w:t xml:space="preserve">____________    </w:t>
      </w:r>
    </w:p>
    <w:p w:rsidR="00872A4E" w:rsidRDefault="00872A4E" w:rsidP="00872A4E">
      <w:pPr>
        <w:pStyle w:val="a9"/>
        <w:shd w:val="clear" w:color="auto" w:fill="FFFFFF"/>
        <w:spacing w:after="0" w:line="240" w:lineRule="auto"/>
        <w:ind w:left="0"/>
        <w:rPr>
          <w:rFonts w:ascii="Times New Roman" w:hAnsi="Times New Roman"/>
          <w:b/>
          <w:spacing w:val="-6"/>
          <w:sz w:val="24"/>
          <w:szCs w:val="24"/>
        </w:rPr>
      </w:pPr>
    </w:p>
    <w:p w:rsidR="00872A4E" w:rsidRPr="0041214C" w:rsidRDefault="00872A4E" w:rsidP="00872A4E">
      <w:pPr>
        <w:pStyle w:val="a9"/>
        <w:shd w:val="clear" w:color="auto" w:fill="FFFFFF"/>
        <w:spacing w:after="0" w:line="240" w:lineRule="auto"/>
        <w:ind w:left="0"/>
        <w:rPr>
          <w:rFonts w:ascii="Times New Roman" w:hAnsi="Times New Roman"/>
          <w:b/>
          <w:spacing w:val="-6"/>
          <w:sz w:val="24"/>
          <w:szCs w:val="24"/>
        </w:rPr>
      </w:pPr>
      <w:r w:rsidRPr="0041214C">
        <w:rPr>
          <w:rFonts w:ascii="Times New Roman" w:hAnsi="Times New Roman"/>
          <w:b/>
          <w:spacing w:val="-6"/>
          <w:sz w:val="24"/>
          <w:szCs w:val="24"/>
        </w:rPr>
        <w:t>Секретарь тендерной комиссии:</w:t>
      </w:r>
    </w:p>
    <w:p w:rsidR="00872A4E" w:rsidRPr="0041214C" w:rsidRDefault="00872A4E" w:rsidP="00872A4E">
      <w:pPr>
        <w:pStyle w:val="a9"/>
        <w:shd w:val="clear" w:color="auto" w:fill="FFFFFF"/>
        <w:spacing w:after="0" w:line="240" w:lineRule="auto"/>
        <w:ind w:left="0"/>
        <w:rPr>
          <w:rFonts w:ascii="Times New Roman" w:hAnsi="Times New Roman"/>
          <w:b/>
          <w:spacing w:val="-6"/>
          <w:sz w:val="24"/>
          <w:szCs w:val="24"/>
          <w:lang w:val="kk-KZ"/>
        </w:rPr>
      </w:pPr>
      <w:r w:rsidRPr="0041214C">
        <w:rPr>
          <w:rFonts w:ascii="Times New Roman" w:hAnsi="Times New Roman"/>
          <w:spacing w:val="-6"/>
          <w:sz w:val="24"/>
          <w:szCs w:val="24"/>
        </w:rPr>
        <w:t>Менеджер отдела государственных закупок</w:t>
      </w:r>
    </w:p>
    <w:p w:rsidR="00872A4E" w:rsidRDefault="00872A4E" w:rsidP="00872A4E">
      <w:pPr>
        <w:pStyle w:val="a9"/>
        <w:shd w:val="clear" w:color="auto" w:fill="FFFFFF"/>
        <w:spacing w:after="0" w:line="240" w:lineRule="auto"/>
        <w:ind w:left="0"/>
        <w:jc w:val="both"/>
        <w:rPr>
          <w:rFonts w:ascii="Times New Roman" w:hAnsi="Times New Roman"/>
          <w:spacing w:val="-6"/>
          <w:sz w:val="24"/>
          <w:szCs w:val="24"/>
        </w:rPr>
      </w:pPr>
      <w:r w:rsidRPr="0041214C">
        <w:rPr>
          <w:rFonts w:ascii="Times New Roman" w:hAnsi="Times New Roman"/>
          <w:spacing w:val="-6"/>
          <w:sz w:val="24"/>
          <w:szCs w:val="24"/>
        </w:rPr>
        <w:t xml:space="preserve">Калиева Д.Г. </w:t>
      </w:r>
      <w:r w:rsidRPr="0050662D">
        <w:rPr>
          <w:rFonts w:ascii="Times New Roman" w:hAnsi="Times New Roman"/>
          <w:spacing w:val="-6"/>
          <w:sz w:val="24"/>
          <w:szCs w:val="24"/>
        </w:rPr>
        <w:t>_________________</w:t>
      </w:r>
    </w:p>
    <w:p w:rsidR="00C87B80" w:rsidRPr="00D23EAA" w:rsidRDefault="00C87B80" w:rsidP="00C87B80">
      <w:pPr>
        <w:pStyle w:val="a9"/>
        <w:shd w:val="clear" w:color="auto" w:fill="FFFFFF"/>
        <w:spacing w:after="0" w:line="240" w:lineRule="auto"/>
        <w:ind w:left="0"/>
        <w:jc w:val="both"/>
        <w:rPr>
          <w:rFonts w:ascii="Times New Roman" w:hAnsi="Times New Roman"/>
          <w:spacing w:val="-6"/>
          <w:sz w:val="24"/>
          <w:szCs w:val="24"/>
        </w:rPr>
      </w:pPr>
    </w:p>
    <w:p w:rsidR="00F41A9E" w:rsidRDefault="00F41A9E" w:rsidP="00F41A9E">
      <w:pPr>
        <w:pStyle w:val="a9"/>
        <w:shd w:val="clear" w:color="auto" w:fill="FFFFFF"/>
        <w:spacing w:after="0" w:line="240" w:lineRule="auto"/>
        <w:ind w:left="0"/>
        <w:rPr>
          <w:sz w:val="24"/>
          <w:szCs w:val="24"/>
        </w:rPr>
      </w:pPr>
    </w:p>
    <w:p w:rsidR="00030FBB" w:rsidRDefault="00030FBB" w:rsidP="00F41A9E">
      <w:pPr>
        <w:pStyle w:val="a9"/>
        <w:shd w:val="clear" w:color="auto" w:fill="FFFFFF"/>
        <w:spacing w:after="0" w:line="240" w:lineRule="auto"/>
        <w:ind w:left="0"/>
        <w:rPr>
          <w:sz w:val="24"/>
          <w:szCs w:val="24"/>
        </w:rPr>
      </w:pPr>
    </w:p>
    <w:p w:rsidR="00030FBB" w:rsidRDefault="00030FBB" w:rsidP="00F41A9E">
      <w:pPr>
        <w:pStyle w:val="a9"/>
        <w:shd w:val="clear" w:color="auto" w:fill="FFFFFF"/>
        <w:spacing w:after="0" w:line="240" w:lineRule="auto"/>
        <w:ind w:left="0"/>
        <w:rPr>
          <w:sz w:val="24"/>
          <w:szCs w:val="24"/>
        </w:rPr>
      </w:pPr>
    </w:p>
    <w:p w:rsidR="00030FBB" w:rsidRDefault="00030FBB" w:rsidP="00F41A9E">
      <w:pPr>
        <w:pStyle w:val="a9"/>
        <w:shd w:val="clear" w:color="auto" w:fill="FFFFFF"/>
        <w:spacing w:after="0" w:line="240" w:lineRule="auto"/>
        <w:ind w:left="0"/>
        <w:rPr>
          <w:sz w:val="24"/>
          <w:szCs w:val="24"/>
        </w:rPr>
      </w:pPr>
    </w:p>
    <w:p w:rsidR="00030FBB" w:rsidRDefault="00030FBB" w:rsidP="00F41A9E">
      <w:pPr>
        <w:pStyle w:val="a9"/>
        <w:shd w:val="clear" w:color="auto" w:fill="FFFFFF"/>
        <w:spacing w:after="0" w:line="240" w:lineRule="auto"/>
        <w:ind w:left="0"/>
        <w:rPr>
          <w:sz w:val="24"/>
          <w:szCs w:val="24"/>
        </w:rPr>
      </w:pPr>
    </w:p>
    <w:p w:rsidR="00030FBB" w:rsidRDefault="00030FBB" w:rsidP="00F41A9E">
      <w:pPr>
        <w:pStyle w:val="a9"/>
        <w:shd w:val="clear" w:color="auto" w:fill="FFFFFF"/>
        <w:spacing w:after="0" w:line="240" w:lineRule="auto"/>
        <w:ind w:left="0"/>
        <w:rPr>
          <w:sz w:val="24"/>
          <w:szCs w:val="24"/>
        </w:rPr>
      </w:pPr>
    </w:p>
    <w:p w:rsidR="00030FBB" w:rsidRDefault="00030FBB" w:rsidP="00F41A9E">
      <w:pPr>
        <w:pStyle w:val="a9"/>
        <w:shd w:val="clear" w:color="auto" w:fill="FFFFFF"/>
        <w:spacing w:after="0" w:line="240" w:lineRule="auto"/>
        <w:ind w:left="0"/>
        <w:rPr>
          <w:sz w:val="24"/>
          <w:szCs w:val="24"/>
        </w:rPr>
      </w:pPr>
    </w:p>
    <w:p w:rsidR="00CE625D" w:rsidRDefault="00CE625D" w:rsidP="00F41A9E">
      <w:pPr>
        <w:pStyle w:val="a9"/>
        <w:shd w:val="clear" w:color="auto" w:fill="FFFFFF"/>
        <w:spacing w:after="0" w:line="240" w:lineRule="auto"/>
        <w:ind w:left="0"/>
        <w:rPr>
          <w:sz w:val="24"/>
          <w:szCs w:val="24"/>
        </w:rPr>
      </w:pPr>
    </w:p>
    <w:p w:rsidR="00CE625D" w:rsidRDefault="00CE625D" w:rsidP="00F41A9E">
      <w:pPr>
        <w:pStyle w:val="a9"/>
        <w:shd w:val="clear" w:color="auto" w:fill="FFFFFF"/>
        <w:spacing w:after="0" w:line="240" w:lineRule="auto"/>
        <w:ind w:left="0"/>
        <w:rPr>
          <w:sz w:val="24"/>
          <w:szCs w:val="24"/>
        </w:rPr>
      </w:pPr>
    </w:p>
    <w:p w:rsidR="00030FBB" w:rsidRDefault="00030FBB" w:rsidP="00F41A9E">
      <w:pPr>
        <w:pStyle w:val="a9"/>
        <w:shd w:val="clear" w:color="auto" w:fill="FFFFFF"/>
        <w:spacing w:after="0" w:line="240" w:lineRule="auto"/>
        <w:ind w:left="0"/>
        <w:rPr>
          <w:sz w:val="24"/>
          <w:szCs w:val="24"/>
        </w:rPr>
      </w:pPr>
    </w:p>
    <w:p w:rsidR="00030FBB" w:rsidRDefault="00030FBB" w:rsidP="00F41A9E">
      <w:pPr>
        <w:pStyle w:val="a9"/>
        <w:shd w:val="clear" w:color="auto" w:fill="FFFFFF"/>
        <w:spacing w:after="0" w:line="240" w:lineRule="auto"/>
        <w:ind w:left="0"/>
        <w:rPr>
          <w:sz w:val="24"/>
          <w:szCs w:val="24"/>
        </w:rPr>
      </w:pPr>
    </w:p>
    <w:p w:rsidR="00030FBB" w:rsidRDefault="00030FBB" w:rsidP="00F41A9E">
      <w:pPr>
        <w:pStyle w:val="a9"/>
        <w:shd w:val="clear" w:color="auto" w:fill="FFFFFF"/>
        <w:spacing w:after="0" w:line="240" w:lineRule="auto"/>
        <w:ind w:left="0"/>
        <w:rPr>
          <w:sz w:val="24"/>
          <w:szCs w:val="24"/>
        </w:rPr>
      </w:pPr>
    </w:p>
    <w:p w:rsidR="00030FBB" w:rsidRDefault="00030FBB" w:rsidP="00F41A9E">
      <w:pPr>
        <w:pStyle w:val="a9"/>
        <w:shd w:val="clear" w:color="auto" w:fill="FFFFFF"/>
        <w:spacing w:after="0" w:line="240" w:lineRule="auto"/>
        <w:ind w:left="0"/>
        <w:rPr>
          <w:sz w:val="24"/>
          <w:szCs w:val="24"/>
        </w:rPr>
      </w:pPr>
    </w:p>
    <w:p w:rsidR="00030FBB" w:rsidRDefault="00030FBB" w:rsidP="00F41A9E">
      <w:pPr>
        <w:pStyle w:val="a9"/>
        <w:shd w:val="clear" w:color="auto" w:fill="FFFFFF"/>
        <w:spacing w:after="0" w:line="240" w:lineRule="auto"/>
        <w:ind w:left="0"/>
        <w:rPr>
          <w:sz w:val="24"/>
          <w:szCs w:val="24"/>
        </w:rPr>
      </w:pPr>
    </w:p>
    <w:p w:rsidR="004B34CB" w:rsidRDefault="004B34CB" w:rsidP="00030FBB">
      <w:pPr>
        <w:pStyle w:val="a9"/>
        <w:shd w:val="clear" w:color="auto" w:fill="FFFFFF"/>
        <w:ind w:left="0" w:right="-144" w:firstLine="567"/>
        <w:jc w:val="right"/>
        <w:rPr>
          <w:rStyle w:val="s0"/>
          <w:sz w:val="20"/>
          <w:szCs w:val="20"/>
        </w:rPr>
      </w:pPr>
    </w:p>
    <w:p w:rsidR="00872A4E" w:rsidRDefault="00872A4E" w:rsidP="00030FBB">
      <w:pPr>
        <w:pStyle w:val="a9"/>
        <w:shd w:val="clear" w:color="auto" w:fill="FFFFFF"/>
        <w:ind w:left="0" w:right="-144" w:firstLine="567"/>
        <w:jc w:val="right"/>
        <w:rPr>
          <w:rStyle w:val="s0"/>
          <w:sz w:val="20"/>
          <w:szCs w:val="20"/>
        </w:rPr>
      </w:pPr>
    </w:p>
    <w:p w:rsidR="00872A4E" w:rsidRDefault="00872A4E" w:rsidP="00030FBB">
      <w:pPr>
        <w:pStyle w:val="a9"/>
        <w:shd w:val="clear" w:color="auto" w:fill="FFFFFF"/>
        <w:ind w:left="0" w:right="-144" w:firstLine="567"/>
        <w:jc w:val="right"/>
        <w:rPr>
          <w:rStyle w:val="s0"/>
          <w:sz w:val="20"/>
          <w:szCs w:val="20"/>
        </w:rPr>
      </w:pPr>
    </w:p>
    <w:p w:rsidR="00872A4E" w:rsidRDefault="00872A4E" w:rsidP="00030FBB">
      <w:pPr>
        <w:pStyle w:val="a9"/>
        <w:shd w:val="clear" w:color="auto" w:fill="FFFFFF"/>
        <w:ind w:left="0" w:right="-144" w:firstLine="567"/>
        <w:jc w:val="right"/>
        <w:rPr>
          <w:rStyle w:val="s0"/>
          <w:sz w:val="20"/>
          <w:szCs w:val="20"/>
        </w:rPr>
      </w:pPr>
    </w:p>
    <w:p w:rsidR="00872A4E" w:rsidRDefault="00872A4E" w:rsidP="00030FBB">
      <w:pPr>
        <w:pStyle w:val="a9"/>
        <w:shd w:val="clear" w:color="auto" w:fill="FFFFFF"/>
        <w:ind w:left="0" w:right="-144" w:firstLine="567"/>
        <w:jc w:val="right"/>
        <w:rPr>
          <w:rStyle w:val="s0"/>
          <w:sz w:val="20"/>
          <w:szCs w:val="20"/>
        </w:rPr>
      </w:pPr>
    </w:p>
    <w:p w:rsidR="00987AF3" w:rsidRDefault="00987AF3" w:rsidP="00030FBB">
      <w:pPr>
        <w:pStyle w:val="a9"/>
        <w:shd w:val="clear" w:color="auto" w:fill="FFFFFF"/>
        <w:ind w:left="0" w:right="-144" w:firstLine="567"/>
        <w:jc w:val="right"/>
        <w:rPr>
          <w:rStyle w:val="s0"/>
          <w:sz w:val="20"/>
          <w:szCs w:val="20"/>
        </w:rPr>
      </w:pPr>
    </w:p>
    <w:p w:rsidR="00987AF3" w:rsidRDefault="00987AF3" w:rsidP="00030FBB">
      <w:pPr>
        <w:pStyle w:val="a9"/>
        <w:shd w:val="clear" w:color="auto" w:fill="FFFFFF"/>
        <w:ind w:left="0" w:right="-144" w:firstLine="567"/>
        <w:jc w:val="right"/>
        <w:rPr>
          <w:rStyle w:val="s0"/>
          <w:sz w:val="20"/>
          <w:szCs w:val="20"/>
        </w:rPr>
      </w:pPr>
    </w:p>
    <w:p w:rsidR="00987AF3" w:rsidRDefault="00987AF3" w:rsidP="00030FBB">
      <w:pPr>
        <w:pStyle w:val="a9"/>
        <w:shd w:val="clear" w:color="auto" w:fill="FFFFFF"/>
        <w:ind w:left="0" w:right="-144" w:firstLine="567"/>
        <w:jc w:val="right"/>
        <w:rPr>
          <w:rStyle w:val="s0"/>
          <w:sz w:val="20"/>
          <w:szCs w:val="20"/>
        </w:rPr>
      </w:pPr>
    </w:p>
    <w:p w:rsidR="00987AF3" w:rsidRDefault="00987AF3" w:rsidP="00030FBB">
      <w:pPr>
        <w:pStyle w:val="a9"/>
        <w:shd w:val="clear" w:color="auto" w:fill="FFFFFF"/>
        <w:ind w:left="0" w:right="-144" w:firstLine="567"/>
        <w:jc w:val="right"/>
        <w:rPr>
          <w:rStyle w:val="s0"/>
          <w:sz w:val="20"/>
          <w:szCs w:val="20"/>
        </w:rPr>
      </w:pPr>
    </w:p>
    <w:p w:rsidR="00987AF3" w:rsidRDefault="00987AF3" w:rsidP="00030FBB">
      <w:pPr>
        <w:pStyle w:val="a9"/>
        <w:shd w:val="clear" w:color="auto" w:fill="FFFFFF"/>
        <w:ind w:left="0" w:right="-144" w:firstLine="567"/>
        <w:jc w:val="right"/>
        <w:rPr>
          <w:rStyle w:val="s0"/>
          <w:sz w:val="20"/>
          <w:szCs w:val="20"/>
        </w:rPr>
      </w:pPr>
    </w:p>
    <w:p w:rsidR="00987AF3" w:rsidRDefault="00987AF3" w:rsidP="00030FBB">
      <w:pPr>
        <w:pStyle w:val="a9"/>
        <w:shd w:val="clear" w:color="auto" w:fill="FFFFFF"/>
        <w:ind w:left="0" w:right="-144" w:firstLine="567"/>
        <w:jc w:val="right"/>
        <w:rPr>
          <w:rStyle w:val="s0"/>
          <w:sz w:val="20"/>
          <w:szCs w:val="20"/>
        </w:rPr>
      </w:pPr>
    </w:p>
    <w:p w:rsidR="00987AF3" w:rsidRDefault="00987AF3" w:rsidP="00030FBB">
      <w:pPr>
        <w:pStyle w:val="a9"/>
        <w:shd w:val="clear" w:color="auto" w:fill="FFFFFF"/>
        <w:ind w:left="0" w:right="-144" w:firstLine="567"/>
        <w:jc w:val="right"/>
        <w:rPr>
          <w:rStyle w:val="s0"/>
          <w:sz w:val="20"/>
          <w:szCs w:val="20"/>
        </w:rPr>
      </w:pPr>
    </w:p>
    <w:p w:rsidR="00987AF3" w:rsidRDefault="00987AF3" w:rsidP="00030FBB">
      <w:pPr>
        <w:pStyle w:val="a9"/>
        <w:shd w:val="clear" w:color="auto" w:fill="FFFFFF"/>
        <w:ind w:left="0" w:right="-144" w:firstLine="567"/>
        <w:jc w:val="right"/>
        <w:rPr>
          <w:rStyle w:val="s0"/>
          <w:sz w:val="20"/>
          <w:szCs w:val="20"/>
        </w:rPr>
      </w:pPr>
    </w:p>
    <w:p w:rsidR="00872A4E" w:rsidRDefault="00872A4E" w:rsidP="00030FBB">
      <w:pPr>
        <w:pStyle w:val="a9"/>
        <w:shd w:val="clear" w:color="auto" w:fill="FFFFFF"/>
        <w:ind w:left="0" w:right="-144" w:firstLine="567"/>
        <w:jc w:val="right"/>
        <w:rPr>
          <w:rStyle w:val="s0"/>
          <w:sz w:val="20"/>
          <w:szCs w:val="20"/>
        </w:rPr>
      </w:pPr>
    </w:p>
    <w:p w:rsidR="00872A4E" w:rsidRDefault="00872A4E" w:rsidP="00030FBB">
      <w:pPr>
        <w:pStyle w:val="a9"/>
        <w:shd w:val="clear" w:color="auto" w:fill="FFFFFF"/>
        <w:ind w:left="0" w:right="-144" w:firstLine="567"/>
        <w:jc w:val="right"/>
        <w:rPr>
          <w:rStyle w:val="s0"/>
          <w:sz w:val="20"/>
          <w:szCs w:val="20"/>
        </w:rPr>
      </w:pPr>
    </w:p>
    <w:p w:rsidR="00030FBB" w:rsidRDefault="00030FBB" w:rsidP="00030FBB">
      <w:pPr>
        <w:pStyle w:val="a9"/>
        <w:shd w:val="clear" w:color="auto" w:fill="FFFFFF"/>
        <w:ind w:left="0" w:right="-144" w:firstLine="567"/>
        <w:jc w:val="right"/>
        <w:rPr>
          <w:rFonts w:ascii="Times New Roman" w:hAnsi="Times New Roman"/>
          <w:spacing w:val="-6"/>
          <w:sz w:val="24"/>
          <w:szCs w:val="24"/>
        </w:rPr>
      </w:pPr>
      <w:r w:rsidRPr="002B4DC3">
        <w:rPr>
          <w:rStyle w:val="s0"/>
          <w:sz w:val="20"/>
          <w:szCs w:val="20"/>
        </w:rPr>
        <w:t>Приложение 1 к протоколу итогов</w:t>
      </w:r>
    </w:p>
    <w:tbl>
      <w:tblPr>
        <w:tblW w:w="9924" w:type="dxa"/>
        <w:tblInd w:w="-318" w:type="dxa"/>
        <w:tblLayout w:type="fixed"/>
        <w:tblLook w:val="04A0"/>
      </w:tblPr>
      <w:tblGrid>
        <w:gridCol w:w="568"/>
        <w:gridCol w:w="3260"/>
        <w:gridCol w:w="1276"/>
        <w:gridCol w:w="1276"/>
        <w:gridCol w:w="1843"/>
        <w:gridCol w:w="1701"/>
      </w:tblGrid>
      <w:tr w:rsidR="00F27AAE" w:rsidRPr="004A7B75" w:rsidTr="00F27AAE">
        <w:trPr>
          <w:trHeight w:val="96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7AAE" w:rsidRPr="004A7B75" w:rsidRDefault="00F27AAE" w:rsidP="000A6160">
            <w:pPr>
              <w:ind w:left="-252" w:right="-206"/>
              <w:jc w:val="center"/>
              <w:rPr>
                <w:b/>
                <w:bCs/>
                <w:sz w:val="20"/>
                <w:szCs w:val="20"/>
                <w:lang w:val="kk-KZ"/>
              </w:rPr>
            </w:pPr>
            <w:r w:rsidRPr="004A7B75">
              <w:rPr>
                <w:b/>
                <w:bCs/>
                <w:sz w:val="20"/>
                <w:szCs w:val="20"/>
              </w:rPr>
              <w:t>№</w:t>
            </w:r>
          </w:p>
          <w:p w:rsidR="00F27AAE" w:rsidRPr="004A7B75" w:rsidRDefault="00F27AAE" w:rsidP="000A6160">
            <w:pPr>
              <w:ind w:left="-252" w:right="-206"/>
              <w:jc w:val="center"/>
              <w:rPr>
                <w:b/>
                <w:bCs/>
                <w:sz w:val="20"/>
                <w:szCs w:val="20"/>
              </w:rPr>
            </w:pPr>
            <w:r w:rsidRPr="004A7B75">
              <w:rPr>
                <w:b/>
                <w:bCs/>
                <w:sz w:val="20"/>
                <w:szCs w:val="20"/>
              </w:rPr>
              <w:t>лота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F27AAE" w:rsidRPr="004A7B75" w:rsidRDefault="00F27AAE" w:rsidP="00F27AAE">
            <w:pPr>
              <w:jc w:val="center"/>
              <w:rPr>
                <w:b/>
                <w:bCs/>
                <w:sz w:val="20"/>
                <w:szCs w:val="20"/>
              </w:rPr>
            </w:pPr>
            <w:r w:rsidRPr="004A7B75">
              <w:rPr>
                <w:b/>
                <w:bCs/>
                <w:sz w:val="20"/>
                <w:szCs w:val="20"/>
              </w:rPr>
              <w:t>Наименование  (МНН)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27AAE" w:rsidRPr="004A7B75" w:rsidRDefault="00F27AAE" w:rsidP="00F27AAE">
            <w:pPr>
              <w:ind w:left="-108" w:right="-108"/>
              <w:jc w:val="center"/>
              <w:rPr>
                <w:b/>
                <w:bCs/>
                <w:sz w:val="20"/>
                <w:szCs w:val="20"/>
              </w:rPr>
            </w:pPr>
            <w:r w:rsidRPr="004A7B75">
              <w:rPr>
                <w:b/>
                <w:bCs/>
                <w:sz w:val="20"/>
                <w:szCs w:val="20"/>
              </w:rPr>
              <w:t>Единица измерения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27AAE" w:rsidRPr="004A7B75" w:rsidRDefault="00F27AAE" w:rsidP="00F27AAE">
            <w:pPr>
              <w:ind w:left="-109" w:right="-108"/>
              <w:jc w:val="center"/>
              <w:rPr>
                <w:b/>
                <w:bCs/>
                <w:color w:val="000000"/>
                <w:sz w:val="20"/>
                <w:szCs w:val="20"/>
              </w:rPr>
            </w:pPr>
            <w:r w:rsidRPr="004A7B75">
              <w:rPr>
                <w:b/>
                <w:bCs/>
                <w:color w:val="000000"/>
                <w:sz w:val="20"/>
                <w:szCs w:val="20"/>
              </w:rPr>
              <w:t>Количество</w:t>
            </w:r>
          </w:p>
        </w:tc>
        <w:tc>
          <w:tcPr>
            <w:tcW w:w="1843" w:type="dxa"/>
            <w:tcBorders>
              <w:top w:val="single" w:sz="4" w:space="0" w:color="auto"/>
              <w:left w:val="nil"/>
              <w:bottom w:val="single" w:sz="4" w:space="0" w:color="auto"/>
              <w:right w:val="single" w:sz="4" w:space="0" w:color="auto"/>
            </w:tcBorders>
            <w:vAlign w:val="center"/>
          </w:tcPr>
          <w:p w:rsidR="00F27AAE" w:rsidRPr="004A7B75" w:rsidRDefault="00F27AAE" w:rsidP="00F27AAE">
            <w:pPr>
              <w:spacing w:line="190" w:lineRule="atLeast"/>
              <w:ind w:left="-142" w:right="-57"/>
              <w:jc w:val="center"/>
              <w:textAlignment w:val="baseline"/>
              <w:rPr>
                <w:b/>
                <w:color w:val="000000"/>
                <w:spacing w:val="1"/>
                <w:sz w:val="20"/>
                <w:szCs w:val="20"/>
              </w:rPr>
            </w:pPr>
            <w:r w:rsidRPr="004A7B75">
              <w:rPr>
                <w:b/>
                <w:color w:val="000000"/>
                <w:spacing w:val="1"/>
                <w:sz w:val="20"/>
                <w:szCs w:val="20"/>
              </w:rPr>
              <w:t>Цена за единицу, товара</w:t>
            </w:r>
          </w:p>
        </w:tc>
        <w:tc>
          <w:tcPr>
            <w:tcW w:w="1701" w:type="dxa"/>
            <w:tcBorders>
              <w:top w:val="single" w:sz="4" w:space="0" w:color="auto"/>
              <w:left w:val="nil"/>
              <w:bottom w:val="single" w:sz="4" w:space="0" w:color="auto"/>
              <w:right w:val="single" w:sz="4" w:space="0" w:color="auto"/>
            </w:tcBorders>
            <w:vAlign w:val="center"/>
          </w:tcPr>
          <w:p w:rsidR="00F27AAE" w:rsidRPr="004A7B75" w:rsidRDefault="00F27AAE" w:rsidP="00F27AAE">
            <w:pPr>
              <w:spacing w:line="190" w:lineRule="atLeast"/>
              <w:ind w:left="-100" w:right="-108"/>
              <w:jc w:val="center"/>
              <w:textAlignment w:val="baseline"/>
              <w:rPr>
                <w:b/>
                <w:color w:val="000000"/>
                <w:spacing w:val="1"/>
                <w:sz w:val="20"/>
                <w:szCs w:val="20"/>
              </w:rPr>
            </w:pPr>
            <w:r w:rsidRPr="004A7B75">
              <w:rPr>
                <w:b/>
                <w:color w:val="000000"/>
                <w:spacing w:val="1"/>
                <w:sz w:val="20"/>
                <w:szCs w:val="20"/>
              </w:rPr>
              <w:t>Сумма, выделенная для закупки</w:t>
            </w:r>
          </w:p>
        </w:tc>
      </w:tr>
      <w:tr w:rsidR="004A7F99" w:rsidRPr="004A7B75" w:rsidTr="007F0EE8">
        <w:trPr>
          <w:trHeight w:val="1051"/>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4A7F99" w:rsidRPr="004A7B75" w:rsidRDefault="004A7F99" w:rsidP="004A7F99">
            <w:pPr>
              <w:ind w:left="-93" w:right="-206"/>
              <w:jc w:val="center"/>
              <w:rPr>
                <w:bCs/>
                <w:sz w:val="16"/>
                <w:szCs w:val="16"/>
                <w:lang w:val="kk-KZ"/>
              </w:rPr>
            </w:pPr>
            <w:r w:rsidRPr="004A7B75">
              <w:rPr>
                <w:bCs/>
                <w:sz w:val="16"/>
                <w:szCs w:val="16"/>
                <w:lang w:val="kk-KZ"/>
              </w:rPr>
              <w:t>1</w:t>
            </w:r>
          </w:p>
        </w:tc>
        <w:tc>
          <w:tcPr>
            <w:tcW w:w="3260" w:type="dxa"/>
            <w:tcBorders>
              <w:top w:val="nil"/>
              <w:left w:val="single" w:sz="4" w:space="0" w:color="000000"/>
              <w:bottom w:val="single" w:sz="4" w:space="0" w:color="000000"/>
              <w:right w:val="single" w:sz="4" w:space="0" w:color="000000"/>
            </w:tcBorders>
            <w:shd w:val="clear" w:color="auto" w:fill="auto"/>
            <w:vAlign w:val="center"/>
          </w:tcPr>
          <w:p w:rsidR="004A7F99" w:rsidRPr="004A7F99" w:rsidRDefault="004A7F99" w:rsidP="004A7F99">
            <w:pPr>
              <w:pStyle w:val="af1"/>
              <w:ind w:right="-57"/>
              <w:jc w:val="center"/>
              <w:rPr>
                <w:rFonts w:ascii="Times New Roman" w:hAnsi="Times New Roman"/>
                <w:color w:val="000000"/>
                <w:sz w:val="20"/>
                <w:szCs w:val="20"/>
              </w:rPr>
            </w:pPr>
            <w:r w:rsidRPr="004A7F99">
              <w:rPr>
                <w:rFonts w:ascii="Times New Roman" w:eastAsia="Times New Roman" w:hAnsi="Times New Roman"/>
                <w:sz w:val="20"/>
                <w:szCs w:val="20"/>
                <w:lang w:eastAsia="ru-RU"/>
              </w:rPr>
              <w:t>Аппарат виброакустический</w:t>
            </w:r>
          </w:p>
        </w:tc>
        <w:tc>
          <w:tcPr>
            <w:tcW w:w="1276" w:type="dxa"/>
            <w:tcBorders>
              <w:top w:val="single" w:sz="4" w:space="0" w:color="auto"/>
              <w:left w:val="single" w:sz="4" w:space="0" w:color="auto"/>
              <w:bottom w:val="single" w:sz="4" w:space="0" w:color="auto"/>
              <w:right w:val="single" w:sz="4" w:space="0" w:color="auto"/>
            </w:tcBorders>
            <w:vAlign w:val="center"/>
          </w:tcPr>
          <w:p w:rsidR="004A7F99" w:rsidRPr="004A7F99" w:rsidRDefault="004A7F99" w:rsidP="004A7F99">
            <w:pPr>
              <w:pStyle w:val="af1"/>
              <w:ind w:left="-142" w:right="-57"/>
              <w:jc w:val="center"/>
              <w:rPr>
                <w:rFonts w:ascii="Times New Roman" w:hAnsi="Times New Roman"/>
                <w:sz w:val="20"/>
                <w:szCs w:val="20"/>
                <w:lang w:val="kk-KZ"/>
              </w:rPr>
            </w:pPr>
            <w:r w:rsidRPr="004A7F99">
              <w:rPr>
                <w:rFonts w:ascii="Times New Roman" w:hAnsi="Times New Roman"/>
                <w:sz w:val="20"/>
                <w:szCs w:val="20"/>
                <w:lang w:val="kk-KZ"/>
              </w:rPr>
              <w:t>штука</w:t>
            </w:r>
          </w:p>
        </w:tc>
        <w:tc>
          <w:tcPr>
            <w:tcW w:w="1276" w:type="dxa"/>
            <w:tcBorders>
              <w:top w:val="nil"/>
              <w:left w:val="single" w:sz="4" w:space="0" w:color="auto"/>
              <w:bottom w:val="single" w:sz="4" w:space="0" w:color="000000"/>
              <w:right w:val="single" w:sz="4" w:space="0" w:color="000000"/>
            </w:tcBorders>
            <w:shd w:val="clear" w:color="auto" w:fill="auto"/>
            <w:vAlign w:val="center"/>
          </w:tcPr>
          <w:p w:rsidR="004A7F99" w:rsidRPr="004A7F99" w:rsidRDefault="004A7F99" w:rsidP="004A7F99">
            <w:pPr>
              <w:ind w:left="-142" w:right="-57"/>
              <w:jc w:val="center"/>
              <w:rPr>
                <w:color w:val="000000"/>
                <w:sz w:val="20"/>
                <w:szCs w:val="20"/>
                <w:lang w:val="kk-KZ"/>
              </w:rPr>
            </w:pPr>
            <w:r w:rsidRPr="004A7F99">
              <w:rPr>
                <w:color w:val="000000"/>
                <w:sz w:val="20"/>
                <w:szCs w:val="20"/>
                <w:lang w:val="kk-KZ"/>
              </w:rPr>
              <w:t>2</w:t>
            </w:r>
          </w:p>
        </w:tc>
        <w:tc>
          <w:tcPr>
            <w:tcW w:w="1843" w:type="dxa"/>
            <w:tcBorders>
              <w:top w:val="single" w:sz="4" w:space="0" w:color="auto"/>
              <w:left w:val="nil"/>
              <w:bottom w:val="single" w:sz="4" w:space="0" w:color="auto"/>
              <w:right w:val="single" w:sz="4" w:space="0" w:color="auto"/>
            </w:tcBorders>
            <w:vAlign w:val="center"/>
          </w:tcPr>
          <w:p w:rsidR="004A7F99" w:rsidRPr="004A7F99" w:rsidRDefault="004A7F99" w:rsidP="004A7F99">
            <w:pPr>
              <w:ind w:left="-142" w:right="-57"/>
              <w:jc w:val="center"/>
              <w:rPr>
                <w:color w:val="000000"/>
                <w:sz w:val="20"/>
                <w:szCs w:val="20"/>
                <w:lang w:val="kk-KZ"/>
              </w:rPr>
            </w:pPr>
            <w:r w:rsidRPr="004A7F99">
              <w:rPr>
                <w:color w:val="000000"/>
                <w:sz w:val="20"/>
                <w:szCs w:val="20"/>
                <w:lang w:val="kk-KZ"/>
              </w:rPr>
              <w:t>15 578</w:t>
            </w:r>
            <w:r>
              <w:rPr>
                <w:color w:val="000000"/>
                <w:sz w:val="20"/>
                <w:szCs w:val="20"/>
                <w:lang w:val="kk-KZ"/>
              </w:rPr>
              <w:t> </w:t>
            </w:r>
            <w:r w:rsidRPr="004A7F99">
              <w:rPr>
                <w:color w:val="000000"/>
                <w:sz w:val="20"/>
                <w:szCs w:val="20"/>
                <w:lang w:val="kk-KZ"/>
              </w:rPr>
              <w:t>950</w:t>
            </w:r>
            <w:r>
              <w:rPr>
                <w:color w:val="000000"/>
                <w:sz w:val="20"/>
                <w:szCs w:val="20"/>
                <w:lang w:val="kk-KZ"/>
              </w:rPr>
              <w:t>,00</w:t>
            </w:r>
          </w:p>
        </w:tc>
        <w:tc>
          <w:tcPr>
            <w:tcW w:w="1701" w:type="dxa"/>
            <w:tcBorders>
              <w:top w:val="single" w:sz="4" w:space="0" w:color="auto"/>
              <w:left w:val="nil"/>
              <w:bottom w:val="single" w:sz="4" w:space="0" w:color="auto"/>
              <w:right w:val="single" w:sz="4" w:space="0" w:color="auto"/>
            </w:tcBorders>
            <w:vAlign w:val="center"/>
          </w:tcPr>
          <w:p w:rsidR="004A7F99" w:rsidRPr="004A7F99" w:rsidRDefault="004A7F99" w:rsidP="004A7F99">
            <w:pPr>
              <w:ind w:left="-142" w:right="-57"/>
              <w:jc w:val="center"/>
              <w:rPr>
                <w:color w:val="000000"/>
                <w:sz w:val="20"/>
                <w:szCs w:val="20"/>
                <w:lang w:val="kk-KZ"/>
              </w:rPr>
            </w:pPr>
            <w:r w:rsidRPr="004A7F99">
              <w:rPr>
                <w:color w:val="000000"/>
                <w:sz w:val="20"/>
                <w:szCs w:val="20"/>
                <w:lang w:val="kk-KZ"/>
              </w:rPr>
              <w:t>31 157</w:t>
            </w:r>
            <w:r>
              <w:rPr>
                <w:color w:val="000000"/>
                <w:sz w:val="20"/>
                <w:szCs w:val="20"/>
                <w:lang w:val="kk-KZ"/>
              </w:rPr>
              <w:t> </w:t>
            </w:r>
            <w:r w:rsidRPr="004A7F99">
              <w:rPr>
                <w:color w:val="000000"/>
                <w:sz w:val="20"/>
                <w:szCs w:val="20"/>
                <w:lang w:val="kk-KZ"/>
              </w:rPr>
              <w:t>900</w:t>
            </w:r>
            <w:r>
              <w:rPr>
                <w:color w:val="000000"/>
                <w:sz w:val="20"/>
                <w:szCs w:val="20"/>
                <w:lang w:val="kk-KZ"/>
              </w:rPr>
              <w:t>,00</w:t>
            </w:r>
          </w:p>
        </w:tc>
      </w:tr>
    </w:tbl>
    <w:p w:rsidR="00030FBB" w:rsidRPr="00D23EAA" w:rsidRDefault="00030FBB" w:rsidP="00F41A9E">
      <w:pPr>
        <w:pStyle w:val="a9"/>
        <w:shd w:val="clear" w:color="auto" w:fill="FFFFFF"/>
        <w:spacing w:after="0" w:line="240" w:lineRule="auto"/>
        <w:ind w:left="0"/>
        <w:rPr>
          <w:sz w:val="24"/>
          <w:szCs w:val="24"/>
        </w:rPr>
        <w:sectPr w:rsidR="00030FBB" w:rsidRPr="00D23EAA" w:rsidSect="00A05AC4">
          <w:pgSz w:w="11906" w:h="16838"/>
          <w:pgMar w:top="567" w:right="851" w:bottom="567" w:left="1701" w:header="709" w:footer="709" w:gutter="0"/>
          <w:cols w:space="708"/>
          <w:docGrid w:linePitch="360"/>
        </w:sectPr>
      </w:pPr>
    </w:p>
    <w:p w:rsidR="004A7B75" w:rsidRDefault="004A7B75" w:rsidP="004A7B75">
      <w:pPr>
        <w:pStyle w:val="ab"/>
        <w:spacing w:before="0" w:beforeAutospacing="0" w:after="0" w:afterAutospacing="0"/>
        <w:jc w:val="center"/>
        <w:rPr>
          <w:b/>
          <w:sz w:val="20"/>
          <w:szCs w:val="20"/>
        </w:rPr>
      </w:pPr>
      <w:r w:rsidRPr="007B3BA8">
        <w:rPr>
          <w:b/>
          <w:sz w:val="20"/>
          <w:szCs w:val="20"/>
        </w:rPr>
        <w:lastRenderedPageBreak/>
        <w:t>Техническая спецификация лот №1</w:t>
      </w:r>
    </w:p>
    <w:p w:rsidR="004A7B75" w:rsidRDefault="004A7B75" w:rsidP="004A7B75">
      <w:pPr>
        <w:pStyle w:val="ab"/>
        <w:spacing w:before="0" w:beforeAutospacing="0" w:after="0" w:afterAutospacing="0"/>
        <w:jc w:val="center"/>
        <w:rPr>
          <w:b/>
          <w:sz w:val="20"/>
          <w:szCs w:val="20"/>
        </w:rPr>
      </w:pPr>
    </w:p>
    <w:tbl>
      <w:tblPr>
        <w:tblW w:w="151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693"/>
        <w:gridCol w:w="1134"/>
        <w:gridCol w:w="2977"/>
        <w:gridCol w:w="425"/>
        <w:gridCol w:w="5954"/>
        <w:gridCol w:w="1276"/>
        <w:gridCol w:w="13"/>
      </w:tblGrid>
      <w:tr w:rsidR="00872A4E" w:rsidRPr="00872A4E" w:rsidTr="00872A4E">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72A4E" w:rsidRPr="00872A4E" w:rsidRDefault="00872A4E" w:rsidP="008750BF">
            <w:pPr>
              <w:ind w:left="-108"/>
              <w:jc w:val="center"/>
              <w:rPr>
                <w:b/>
                <w:sz w:val="20"/>
                <w:szCs w:val="20"/>
              </w:rPr>
            </w:pPr>
            <w:r w:rsidRPr="00872A4E">
              <w:rPr>
                <w:b/>
                <w:sz w:val="20"/>
                <w:szCs w:val="20"/>
              </w:rPr>
              <w:t>№ п/п</w:t>
            </w:r>
          </w:p>
        </w:tc>
        <w:tc>
          <w:tcPr>
            <w:tcW w:w="269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72A4E" w:rsidRPr="00872A4E" w:rsidRDefault="00872A4E" w:rsidP="008750BF">
            <w:pPr>
              <w:tabs>
                <w:tab w:val="left" w:pos="450"/>
              </w:tabs>
              <w:jc w:val="center"/>
              <w:rPr>
                <w:b/>
                <w:sz w:val="20"/>
                <w:szCs w:val="20"/>
              </w:rPr>
            </w:pPr>
            <w:r w:rsidRPr="00872A4E">
              <w:rPr>
                <w:b/>
                <w:sz w:val="20"/>
                <w:szCs w:val="20"/>
              </w:rPr>
              <w:t>Критерии</w:t>
            </w:r>
          </w:p>
        </w:tc>
        <w:tc>
          <w:tcPr>
            <w:tcW w:w="11779"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872A4E" w:rsidRPr="00872A4E" w:rsidRDefault="00872A4E" w:rsidP="008750BF">
            <w:pPr>
              <w:tabs>
                <w:tab w:val="left" w:pos="450"/>
              </w:tabs>
              <w:jc w:val="center"/>
              <w:rPr>
                <w:b/>
                <w:sz w:val="20"/>
                <w:szCs w:val="20"/>
              </w:rPr>
            </w:pPr>
            <w:r w:rsidRPr="00872A4E">
              <w:rPr>
                <w:b/>
                <w:sz w:val="20"/>
                <w:szCs w:val="20"/>
              </w:rPr>
              <w:t>Описание</w:t>
            </w:r>
          </w:p>
        </w:tc>
      </w:tr>
      <w:tr w:rsidR="00872A4E" w:rsidRPr="00872A4E" w:rsidTr="00872A4E">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872A4E" w:rsidRPr="00872A4E" w:rsidRDefault="00872A4E" w:rsidP="008750BF">
            <w:pPr>
              <w:tabs>
                <w:tab w:val="left" w:pos="450"/>
              </w:tabs>
              <w:jc w:val="center"/>
              <w:rPr>
                <w:b/>
                <w:sz w:val="20"/>
                <w:szCs w:val="20"/>
              </w:rPr>
            </w:pPr>
            <w:r w:rsidRPr="00872A4E">
              <w:rPr>
                <w:b/>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872A4E" w:rsidRPr="00872A4E" w:rsidRDefault="00872A4E" w:rsidP="008750BF">
            <w:pPr>
              <w:pStyle w:val="af1"/>
              <w:rPr>
                <w:rFonts w:ascii="Times New Roman" w:hAnsi="Times New Roman"/>
                <w:b/>
                <w:sz w:val="20"/>
                <w:szCs w:val="20"/>
              </w:rPr>
            </w:pPr>
            <w:r w:rsidRPr="00872A4E">
              <w:rPr>
                <w:rFonts w:ascii="Times New Roman" w:hAnsi="Times New Roman"/>
                <w:b/>
                <w:sz w:val="20"/>
                <w:szCs w:val="20"/>
              </w:rPr>
              <w:t>Наименование медицинской техники</w:t>
            </w:r>
          </w:p>
        </w:tc>
        <w:tc>
          <w:tcPr>
            <w:tcW w:w="11779" w:type="dxa"/>
            <w:gridSpan w:val="6"/>
            <w:tcBorders>
              <w:top w:val="single" w:sz="4" w:space="0" w:color="auto"/>
              <w:left w:val="single" w:sz="4" w:space="0" w:color="auto"/>
              <w:bottom w:val="single" w:sz="4" w:space="0" w:color="auto"/>
              <w:right w:val="single" w:sz="4" w:space="0" w:color="auto"/>
            </w:tcBorders>
          </w:tcPr>
          <w:p w:rsidR="00872A4E" w:rsidRPr="00872A4E" w:rsidRDefault="00872A4E" w:rsidP="008750BF">
            <w:pPr>
              <w:widowControl w:val="0"/>
              <w:autoSpaceDE w:val="0"/>
              <w:autoSpaceDN w:val="0"/>
              <w:adjustRightInd w:val="0"/>
              <w:jc w:val="both"/>
              <w:rPr>
                <w:sz w:val="20"/>
                <w:szCs w:val="20"/>
              </w:rPr>
            </w:pPr>
            <w:r w:rsidRPr="00872A4E">
              <w:rPr>
                <w:sz w:val="20"/>
                <w:szCs w:val="20"/>
              </w:rPr>
              <w:t>Аппарат виброакустический</w:t>
            </w:r>
          </w:p>
        </w:tc>
      </w:tr>
      <w:tr w:rsidR="00872A4E" w:rsidRPr="00872A4E" w:rsidTr="00872A4E">
        <w:trPr>
          <w:gridAfter w:val="1"/>
          <w:wAfter w:w="13" w:type="dxa"/>
          <w:trHeight w:val="888"/>
        </w:trPr>
        <w:tc>
          <w:tcPr>
            <w:tcW w:w="709" w:type="dxa"/>
            <w:vMerge w:val="restart"/>
            <w:tcBorders>
              <w:left w:val="single" w:sz="4" w:space="0" w:color="auto"/>
              <w:right w:val="single" w:sz="4" w:space="0" w:color="auto"/>
            </w:tcBorders>
            <w:vAlign w:val="center"/>
            <w:hideMark/>
          </w:tcPr>
          <w:p w:rsidR="00872A4E" w:rsidRPr="00872A4E" w:rsidRDefault="00872A4E" w:rsidP="008750BF">
            <w:pPr>
              <w:jc w:val="center"/>
              <w:rPr>
                <w:b/>
                <w:sz w:val="20"/>
                <w:szCs w:val="20"/>
              </w:rPr>
            </w:pPr>
            <w:r w:rsidRPr="00872A4E">
              <w:rPr>
                <w:b/>
                <w:sz w:val="20"/>
                <w:szCs w:val="20"/>
              </w:rPr>
              <w:t>2</w:t>
            </w:r>
          </w:p>
        </w:tc>
        <w:tc>
          <w:tcPr>
            <w:tcW w:w="2693" w:type="dxa"/>
            <w:vMerge w:val="restart"/>
            <w:tcBorders>
              <w:left w:val="single" w:sz="4" w:space="0" w:color="auto"/>
              <w:right w:val="single" w:sz="4" w:space="0" w:color="auto"/>
            </w:tcBorders>
            <w:vAlign w:val="center"/>
            <w:hideMark/>
          </w:tcPr>
          <w:p w:rsidR="00872A4E" w:rsidRPr="00872A4E" w:rsidRDefault="00872A4E" w:rsidP="008750BF">
            <w:pPr>
              <w:ind w:right="-108"/>
              <w:rPr>
                <w:b/>
                <w:sz w:val="20"/>
                <w:szCs w:val="20"/>
              </w:rPr>
            </w:pPr>
            <w:r w:rsidRPr="00872A4E">
              <w:rPr>
                <w:b/>
                <w:sz w:val="20"/>
                <w:szCs w:val="20"/>
              </w:rPr>
              <w:t>Требования к комплектации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2A4E" w:rsidRPr="00872A4E" w:rsidRDefault="00872A4E" w:rsidP="008750BF">
            <w:pPr>
              <w:jc w:val="center"/>
              <w:rPr>
                <w:b/>
                <w:sz w:val="20"/>
                <w:szCs w:val="20"/>
              </w:rPr>
            </w:pPr>
            <w:r w:rsidRPr="00872A4E">
              <w:rPr>
                <w:b/>
                <w:sz w:val="20"/>
                <w:szCs w:val="20"/>
              </w:rPr>
              <w:t>№</w:t>
            </w:r>
          </w:p>
          <w:p w:rsidR="00872A4E" w:rsidRPr="00872A4E" w:rsidRDefault="00872A4E" w:rsidP="008750BF">
            <w:pPr>
              <w:jc w:val="center"/>
              <w:rPr>
                <w:i/>
                <w:sz w:val="20"/>
                <w:szCs w:val="20"/>
              </w:rPr>
            </w:pPr>
            <w:r w:rsidRPr="00872A4E">
              <w:rPr>
                <w:sz w:val="20"/>
                <w:szCs w:val="20"/>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872A4E" w:rsidRPr="00872A4E" w:rsidRDefault="00872A4E" w:rsidP="008750BF">
            <w:pPr>
              <w:ind w:left="-97" w:right="-86"/>
              <w:rPr>
                <w:i/>
                <w:sz w:val="20"/>
                <w:szCs w:val="20"/>
              </w:rPr>
            </w:pPr>
            <w:r w:rsidRPr="00872A4E">
              <w:rPr>
                <w:b/>
                <w:sz w:val="20"/>
                <w:szCs w:val="20"/>
              </w:rPr>
              <w:t>Наименование комплектующего к медицинской технике</w:t>
            </w:r>
          </w:p>
        </w:tc>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872A4E" w:rsidRPr="00872A4E" w:rsidRDefault="00872A4E" w:rsidP="008750BF">
            <w:pPr>
              <w:ind w:left="-97" w:right="-86"/>
              <w:jc w:val="center"/>
              <w:rPr>
                <w:b/>
                <w:sz w:val="20"/>
                <w:szCs w:val="20"/>
              </w:rPr>
            </w:pPr>
            <w:r w:rsidRPr="00872A4E">
              <w:rPr>
                <w:b/>
                <w:sz w:val="20"/>
                <w:szCs w:val="20"/>
              </w:rPr>
              <w:t>Техническая характеристика комплектующего к медицинской технике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872A4E" w:rsidRPr="00872A4E" w:rsidRDefault="00872A4E" w:rsidP="008750BF">
            <w:pPr>
              <w:snapToGrid w:val="0"/>
              <w:ind w:left="-97" w:right="-86"/>
              <w:jc w:val="center"/>
              <w:rPr>
                <w:b/>
                <w:sz w:val="20"/>
                <w:szCs w:val="20"/>
              </w:rPr>
            </w:pPr>
            <w:r w:rsidRPr="00872A4E">
              <w:rPr>
                <w:b/>
                <w:sz w:val="20"/>
                <w:szCs w:val="20"/>
              </w:rPr>
              <w:t>Требуемое количество</w:t>
            </w:r>
          </w:p>
          <w:p w:rsidR="00872A4E" w:rsidRPr="00872A4E" w:rsidRDefault="00872A4E" w:rsidP="008750BF">
            <w:pPr>
              <w:ind w:left="-97" w:right="-86"/>
              <w:jc w:val="center"/>
              <w:rPr>
                <w:i/>
                <w:sz w:val="20"/>
                <w:szCs w:val="20"/>
              </w:rPr>
            </w:pPr>
            <w:r w:rsidRPr="00872A4E">
              <w:rPr>
                <w:b/>
                <w:sz w:val="20"/>
                <w:szCs w:val="20"/>
              </w:rPr>
              <w:t>(</w:t>
            </w:r>
            <w:r w:rsidRPr="00872A4E">
              <w:rPr>
                <w:sz w:val="20"/>
                <w:szCs w:val="20"/>
              </w:rPr>
              <w:t>с указанием единицы измерения</w:t>
            </w:r>
            <w:r w:rsidRPr="00872A4E">
              <w:rPr>
                <w:b/>
                <w:sz w:val="20"/>
                <w:szCs w:val="20"/>
              </w:rPr>
              <w:t>)</w:t>
            </w:r>
          </w:p>
        </w:tc>
      </w:tr>
      <w:tr w:rsidR="00872A4E" w:rsidRPr="00872A4E" w:rsidTr="00872A4E">
        <w:trPr>
          <w:trHeight w:val="141"/>
        </w:trPr>
        <w:tc>
          <w:tcPr>
            <w:tcW w:w="709" w:type="dxa"/>
            <w:vMerge/>
            <w:tcBorders>
              <w:left w:val="single" w:sz="4" w:space="0" w:color="auto"/>
              <w:right w:val="single" w:sz="4" w:space="0" w:color="auto"/>
            </w:tcBorders>
            <w:vAlign w:val="center"/>
            <w:hideMark/>
          </w:tcPr>
          <w:p w:rsidR="00872A4E" w:rsidRPr="00872A4E" w:rsidRDefault="00872A4E" w:rsidP="008750BF">
            <w:pPr>
              <w:jc w:val="center"/>
              <w:rPr>
                <w:b/>
                <w:sz w:val="20"/>
                <w:szCs w:val="20"/>
              </w:rPr>
            </w:pPr>
          </w:p>
        </w:tc>
        <w:tc>
          <w:tcPr>
            <w:tcW w:w="2693" w:type="dxa"/>
            <w:vMerge/>
            <w:tcBorders>
              <w:left w:val="single" w:sz="4" w:space="0" w:color="auto"/>
              <w:right w:val="single" w:sz="4" w:space="0" w:color="auto"/>
            </w:tcBorders>
            <w:vAlign w:val="center"/>
            <w:hideMark/>
          </w:tcPr>
          <w:p w:rsidR="00872A4E" w:rsidRPr="00872A4E" w:rsidRDefault="00872A4E" w:rsidP="008750BF">
            <w:pPr>
              <w:ind w:right="-108"/>
              <w:rPr>
                <w:b/>
                <w:sz w:val="20"/>
                <w:szCs w:val="20"/>
              </w:rPr>
            </w:pPr>
          </w:p>
        </w:tc>
        <w:tc>
          <w:tcPr>
            <w:tcW w:w="11779" w:type="dxa"/>
            <w:gridSpan w:val="6"/>
            <w:tcBorders>
              <w:top w:val="single" w:sz="4" w:space="0" w:color="auto"/>
              <w:left w:val="single" w:sz="4" w:space="0" w:color="auto"/>
              <w:bottom w:val="single" w:sz="4" w:space="0" w:color="auto"/>
              <w:right w:val="single" w:sz="4" w:space="0" w:color="auto"/>
            </w:tcBorders>
            <w:hideMark/>
          </w:tcPr>
          <w:p w:rsidR="00872A4E" w:rsidRPr="00872A4E" w:rsidRDefault="00872A4E" w:rsidP="008750BF">
            <w:pPr>
              <w:rPr>
                <w:b/>
                <w:sz w:val="20"/>
                <w:szCs w:val="20"/>
              </w:rPr>
            </w:pPr>
            <w:r w:rsidRPr="00872A4E">
              <w:rPr>
                <w:b/>
                <w:sz w:val="20"/>
                <w:szCs w:val="20"/>
              </w:rPr>
              <w:t>Основные комплектующие:</w:t>
            </w:r>
          </w:p>
        </w:tc>
      </w:tr>
      <w:tr w:rsidR="00872A4E" w:rsidRPr="00872A4E" w:rsidTr="00872A4E">
        <w:trPr>
          <w:gridAfter w:val="1"/>
          <w:wAfter w:w="13" w:type="dxa"/>
          <w:trHeight w:val="141"/>
        </w:trPr>
        <w:tc>
          <w:tcPr>
            <w:tcW w:w="709" w:type="dxa"/>
            <w:vMerge/>
            <w:tcBorders>
              <w:left w:val="single" w:sz="4" w:space="0" w:color="auto"/>
              <w:right w:val="single" w:sz="4" w:space="0" w:color="auto"/>
            </w:tcBorders>
            <w:vAlign w:val="center"/>
            <w:hideMark/>
          </w:tcPr>
          <w:p w:rsidR="00872A4E" w:rsidRPr="00872A4E" w:rsidRDefault="00872A4E" w:rsidP="008750BF">
            <w:pPr>
              <w:jc w:val="center"/>
              <w:rPr>
                <w:b/>
                <w:sz w:val="20"/>
                <w:szCs w:val="20"/>
              </w:rPr>
            </w:pPr>
          </w:p>
        </w:tc>
        <w:tc>
          <w:tcPr>
            <w:tcW w:w="2693" w:type="dxa"/>
            <w:vMerge/>
            <w:tcBorders>
              <w:left w:val="single" w:sz="4" w:space="0" w:color="auto"/>
              <w:right w:val="single" w:sz="4" w:space="0" w:color="auto"/>
            </w:tcBorders>
            <w:vAlign w:val="center"/>
            <w:hideMark/>
          </w:tcPr>
          <w:p w:rsidR="00872A4E" w:rsidRPr="00872A4E" w:rsidRDefault="00872A4E" w:rsidP="008750BF">
            <w:pPr>
              <w:ind w:right="-108"/>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2A4E" w:rsidRPr="00872A4E" w:rsidRDefault="00872A4E" w:rsidP="008750BF">
            <w:pPr>
              <w:jc w:val="center"/>
              <w:rPr>
                <w:sz w:val="20"/>
                <w:szCs w:val="20"/>
                <w:lang w:val="en-US"/>
              </w:rPr>
            </w:pPr>
            <w:r w:rsidRPr="00872A4E">
              <w:rPr>
                <w:sz w:val="20"/>
                <w:szCs w:val="20"/>
                <w:lang w:val="en-US"/>
              </w:rPr>
              <w:t>1</w:t>
            </w:r>
          </w:p>
        </w:tc>
        <w:tc>
          <w:tcPr>
            <w:tcW w:w="2977" w:type="dxa"/>
            <w:tcBorders>
              <w:top w:val="single" w:sz="4" w:space="0" w:color="auto"/>
              <w:left w:val="single" w:sz="4" w:space="0" w:color="auto"/>
              <w:bottom w:val="single" w:sz="4" w:space="0" w:color="auto"/>
              <w:right w:val="single" w:sz="4" w:space="0" w:color="auto"/>
            </w:tcBorders>
          </w:tcPr>
          <w:p w:rsidR="00872A4E" w:rsidRPr="00872A4E" w:rsidRDefault="00872A4E" w:rsidP="008750BF">
            <w:pPr>
              <w:rPr>
                <w:color w:val="333333"/>
                <w:sz w:val="20"/>
                <w:szCs w:val="20"/>
              </w:rPr>
            </w:pPr>
            <w:r w:rsidRPr="00872A4E">
              <w:rPr>
                <w:sz w:val="20"/>
                <w:szCs w:val="20"/>
              </w:rPr>
              <w:t xml:space="preserve">Аппарат виброакустический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872A4E" w:rsidRPr="00872A4E" w:rsidRDefault="00872A4E" w:rsidP="008750BF">
            <w:pPr>
              <w:jc w:val="both"/>
              <w:rPr>
                <w:b/>
                <w:sz w:val="20"/>
                <w:szCs w:val="20"/>
              </w:rPr>
            </w:pPr>
            <w:r w:rsidRPr="00872A4E">
              <w:rPr>
                <w:b/>
                <w:sz w:val="20"/>
                <w:szCs w:val="20"/>
              </w:rPr>
              <w:t>Назначение</w:t>
            </w:r>
          </w:p>
          <w:p w:rsidR="00872A4E" w:rsidRPr="00872A4E" w:rsidRDefault="00872A4E" w:rsidP="008750BF">
            <w:pPr>
              <w:jc w:val="both"/>
              <w:rPr>
                <w:sz w:val="20"/>
                <w:szCs w:val="20"/>
              </w:rPr>
            </w:pPr>
            <w:r w:rsidRPr="00872A4E">
              <w:rPr>
                <w:sz w:val="20"/>
                <w:szCs w:val="20"/>
              </w:rPr>
              <w:t xml:space="preserve">Аппарат предназначен для терапии патологических состояний, связанных с обструктивными и рестриктивными (паренхиматозными) заболеваниями легких у пациентов в условиях медицинских учреждений. </w:t>
            </w:r>
          </w:p>
          <w:p w:rsidR="00872A4E" w:rsidRPr="00872A4E" w:rsidRDefault="00872A4E" w:rsidP="008750BF">
            <w:pPr>
              <w:jc w:val="both"/>
              <w:rPr>
                <w:sz w:val="20"/>
                <w:szCs w:val="20"/>
              </w:rPr>
            </w:pPr>
            <w:r w:rsidRPr="00872A4E">
              <w:rPr>
                <w:sz w:val="20"/>
                <w:szCs w:val="20"/>
              </w:rPr>
              <w:t xml:space="preserve">Аппарат рассчитан как на сочетанное применение совместно с аппаратами инвазивной и неинвазивной искусственной вентиляции легких, СРАР аппаратами, аппаратами высокопоточной назальной оксигенотерапии, дыхательными тренажерами, так и на самостоятельное применение, в зависимости от патологии. Аппарат может применяться в сочетании с ингаляционной терапией, приемами постурального дренажа и кинетической терапии. </w:t>
            </w:r>
          </w:p>
          <w:p w:rsidR="00872A4E" w:rsidRPr="00872A4E" w:rsidRDefault="00872A4E" w:rsidP="008750BF">
            <w:pPr>
              <w:jc w:val="both"/>
              <w:rPr>
                <w:sz w:val="20"/>
                <w:szCs w:val="20"/>
              </w:rPr>
            </w:pPr>
            <w:r w:rsidRPr="00872A4E">
              <w:rPr>
                <w:sz w:val="20"/>
                <w:szCs w:val="20"/>
              </w:rPr>
              <w:t xml:space="preserve">Аппарат рассчитан на применение при лечении острых, обострении хронических заболеваний легких, а также для профилактики осложнений со стороны респираторной системы. </w:t>
            </w:r>
          </w:p>
          <w:p w:rsidR="00872A4E" w:rsidRPr="00872A4E" w:rsidRDefault="00872A4E" w:rsidP="008750BF">
            <w:pPr>
              <w:jc w:val="both"/>
              <w:rPr>
                <w:sz w:val="20"/>
                <w:szCs w:val="20"/>
              </w:rPr>
            </w:pPr>
            <w:r w:rsidRPr="00872A4E">
              <w:rPr>
                <w:sz w:val="20"/>
                <w:szCs w:val="20"/>
              </w:rPr>
              <w:t xml:space="preserve">Область применения по нозологии и механизмам воздействия: </w:t>
            </w:r>
          </w:p>
          <w:p w:rsidR="00872A4E" w:rsidRPr="00872A4E" w:rsidRDefault="00872A4E" w:rsidP="008750BF">
            <w:pPr>
              <w:jc w:val="both"/>
              <w:rPr>
                <w:sz w:val="20"/>
                <w:szCs w:val="20"/>
              </w:rPr>
            </w:pPr>
            <w:r w:rsidRPr="00872A4E">
              <w:rPr>
                <w:sz w:val="20"/>
                <w:szCs w:val="20"/>
              </w:rPr>
              <w:t>1.</w:t>
            </w:r>
            <w:r w:rsidRPr="00872A4E">
              <w:rPr>
                <w:sz w:val="20"/>
                <w:szCs w:val="20"/>
              </w:rPr>
              <w:tab/>
              <w:t>Состояния, связанные с нарушением эвакуации мокроты: обструктивная патология (ХОБЛ, бронхоэктатическая болезнь легких, бронхиты, муковисцедоз, силикозы и др.), нарушения кашлевого рефлекса центрального происхождения (пациенты нейро-инсультного профиля), состояния с нарушением кашлевого рефлекса вследствие интубации трахеи (пациенты реанимационного профиля, находящиеся на ИВЛ).</w:t>
            </w:r>
          </w:p>
          <w:p w:rsidR="00872A4E" w:rsidRPr="00872A4E" w:rsidRDefault="00872A4E" w:rsidP="008750BF">
            <w:pPr>
              <w:jc w:val="both"/>
              <w:rPr>
                <w:sz w:val="20"/>
                <w:szCs w:val="20"/>
              </w:rPr>
            </w:pPr>
            <w:r w:rsidRPr="00872A4E">
              <w:rPr>
                <w:sz w:val="20"/>
                <w:szCs w:val="20"/>
              </w:rPr>
              <w:t>2.</w:t>
            </w:r>
            <w:r w:rsidRPr="00872A4E">
              <w:rPr>
                <w:sz w:val="20"/>
                <w:szCs w:val="20"/>
              </w:rPr>
              <w:tab/>
              <w:t xml:space="preserve">Рестриктивная патология легких (паренхиматозная дыхательная недостаточность): пневмонии различной степени тяжести, локализации и генеза, первичный и вторичный респираторный дистресс-синдром, альвеолит, пневмонит. </w:t>
            </w:r>
          </w:p>
          <w:p w:rsidR="00872A4E" w:rsidRPr="00872A4E" w:rsidRDefault="00872A4E" w:rsidP="008750BF">
            <w:pPr>
              <w:jc w:val="both"/>
              <w:rPr>
                <w:sz w:val="20"/>
                <w:szCs w:val="20"/>
              </w:rPr>
            </w:pPr>
            <w:r w:rsidRPr="00872A4E">
              <w:rPr>
                <w:sz w:val="20"/>
                <w:szCs w:val="20"/>
              </w:rPr>
              <w:t>3.</w:t>
            </w:r>
            <w:r w:rsidRPr="00872A4E">
              <w:rPr>
                <w:sz w:val="20"/>
                <w:szCs w:val="20"/>
              </w:rPr>
              <w:tab/>
              <w:t>Профилактика респираторных осложнений у тяжелых пациентов, длительно находящихся в постельном режиме, у пациентов на ИВЛ (пациенты отделений реанимации различных профилей, отделений или палат интенсивной терапии, пациенты нейро-инсультного профиля, с ЧМТ, политравмой).</w:t>
            </w:r>
          </w:p>
          <w:p w:rsidR="00872A4E" w:rsidRPr="00872A4E" w:rsidRDefault="00872A4E" w:rsidP="008750BF">
            <w:pPr>
              <w:jc w:val="both"/>
              <w:rPr>
                <w:b/>
                <w:sz w:val="20"/>
                <w:szCs w:val="20"/>
              </w:rPr>
            </w:pPr>
            <w:r w:rsidRPr="00872A4E">
              <w:rPr>
                <w:b/>
                <w:sz w:val="20"/>
                <w:szCs w:val="20"/>
              </w:rPr>
              <w:lastRenderedPageBreak/>
              <w:t>Конструкция и исполнение</w:t>
            </w:r>
          </w:p>
          <w:p w:rsidR="00872A4E" w:rsidRPr="00872A4E" w:rsidRDefault="00872A4E" w:rsidP="008750BF">
            <w:pPr>
              <w:jc w:val="both"/>
              <w:rPr>
                <w:sz w:val="20"/>
                <w:szCs w:val="20"/>
              </w:rPr>
            </w:pPr>
            <w:r w:rsidRPr="00872A4E">
              <w:rPr>
                <w:sz w:val="20"/>
                <w:szCs w:val="20"/>
              </w:rPr>
              <w:t xml:space="preserve">Аппарат выполнен в виде мобильного передвижного блока на 4-х колесах с тормозным механизмом. Тип исполнения: стационарно-передвижной. Это обеспечивает возможность перемещения аппарата внутри медицинских учреждений и удобную установку в любом удобном месте для выполнения процедуры как непосредственно у кровати больного, так и в специально отведенном кабинете. </w:t>
            </w:r>
          </w:p>
          <w:p w:rsidR="00872A4E" w:rsidRPr="00872A4E" w:rsidRDefault="00872A4E" w:rsidP="008750BF">
            <w:pPr>
              <w:jc w:val="both"/>
              <w:rPr>
                <w:sz w:val="20"/>
                <w:szCs w:val="20"/>
              </w:rPr>
            </w:pPr>
            <w:r w:rsidRPr="00872A4E">
              <w:rPr>
                <w:sz w:val="20"/>
                <w:szCs w:val="20"/>
              </w:rPr>
              <w:t>Передвижной модуль аппарата имеет рабочий столик с подсветкой, в котором имеются гнезда для виброакустических излучателей. Над рабочим столиком расположен дисплей, с помощью которого осуществляется управление аппаратом. В комплекте с аппаратом два виброакустических излучателя, соединяющихся витым шнуром с основным модулем аппарата.</w:t>
            </w:r>
          </w:p>
          <w:p w:rsidR="00872A4E" w:rsidRPr="00872A4E" w:rsidRDefault="00872A4E" w:rsidP="008750BF">
            <w:pPr>
              <w:jc w:val="both"/>
              <w:rPr>
                <w:sz w:val="20"/>
                <w:szCs w:val="20"/>
              </w:rPr>
            </w:pPr>
            <w:r w:rsidRPr="00872A4E">
              <w:rPr>
                <w:sz w:val="20"/>
                <w:szCs w:val="20"/>
              </w:rPr>
              <w:t>Все электронные узлы вмонтированы в модуль. Электронная схема выполнена на двух микропроцессорах, один отвечает за интерфейс, второй за работу генератора. Исполнительные программы хранятся на съемной флэш-карте, что позволяет легко обновлять и дополнять опционально программное обеспечение. Предусмотрена обратная связь с излучателями, обеспечивающая распознавание типа излучателя и его состояние (контакт с облучаемой поверхностью).</w:t>
            </w:r>
          </w:p>
          <w:p w:rsidR="00872A4E" w:rsidRPr="00872A4E" w:rsidRDefault="00872A4E" w:rsidP="008750BF">
            <w:pPr>
              <w:jc w:val="both"/>
              <w:rPr>
                <w:sz w:val="20"/>
                <w:szCs w:val="20"/>
              </w:rPr>
            </w:pPr>
            <w:r w:rsidRPr="00872A4E">
              <w:rPr>
                <w:sz w:val="20"/>
                <w:szCs w:val="20"/>
              </w:rPr>
              <w:t>Аппарат имеет два независимых параллельных канала, обеспечивающих возможность вывода сигнала с различной фазой сдвига или полностью разнотипных. Электрические сигналы, которые преобразуются излучателями в вибрацию, синтезируются цифровым способом. Форма основного несущего сигнала: синусоида, которая модулируется по частоте и амплитуде огибающей сложной формы. Конечная амплитудно-частотная характеристика волны, распространяемой по телу – нелинейная, с подъемом амплитуды на более высоких частотах и скорректирована электронным способом. Это позволяет акцентировать воздействие на более мелкие составляющие паренхимы легких, анатомически располагающиеся ближе к каркасу грудной клетки, например, при паренхиматозной дыхательной недостаточности. Наличие электронной коррекции амплитудно-частотной характеристики конечного давления в камере, постоянно изменяющаяся частота, модулирующая огибающая сложной формы с акцентами в определенных частотных поддиапазонах, обеспечивают одновременно максимальную эффективность и в тоже время защиту, за счет снижения агрессивности воздействия на более низких частотах и в резонансе.</w:t>
            </w:r>
          </w:p>
          <w:p w:rsidR="00872A4E" w:rsidRPr="00872A4E" w:rsidRDefault="00872A4E" w:rsidP="008750BF">
            <w:pPr>
              <w:jc w:val="both"/>
              <w:rPr>
                <w:sz w:val="20"/>
                <w:szCs w:val="20"/>
              </w:rPr>
            </w:pPr>
            <w:r w:rsidRPr="00872A4E">
              <w:rPr>
                <w:sz w:val="20"/>
                <w:szCs w:val="20"/>
              </w:rPr>
              <w:t>Выходные каскады аппарата имеют встроенную тройную защиту (тепловая, токовая, по постоянной составляющей), повышающую надежность аппарата и обеспечивают защиту излучателей в случае возникновения неисправности.</w:t>
            </w:r>
          </w:p>
          <w:p w:rsidR="00872A4E" w:rsidRPr="00872A4E" w:rsidRDefault="00872A4E" w:rsidP="008750BF">
            <w:pPr>
              <w:jc w:val="both"/>
              <w:rPr>
                <w:sz w:val="20"/>
                <w:szCs w:val="20"/>
              </w:rPr>
            </w:pPr>
            <w:r w:rsidRPr="00872A4E">
              <w:rPr>
                <w:sz w:val="20"/>
                <w:szCs w:val="20"/>
              </w:rPr>
              <w:t xml:space="preserve">В аппарате применена электронная схема с обратной связью с </w:t>
            </w:r>
            <w:r w:rsidRPr="00872A4E">
              <w:rPr>
                <w:sz w:val="20"/>
                <w:szCs w:val="20"/>
              </w:rPr>
              <w:lastRenderedPageBreak/>
              <w:t xml:space="preserve">излучателями, обеспечивающая автостарт процедуры при прикладывании излучателей к поверхности и отключению при их снятии, а также отключению неиспользованного излучателя.  </w:t>
            </w:r>
          </w:p>
          <w:p w:rsidR="00872A4E" w:rsidRPr="00872A4E" w:rsidRDefault="00872A4E" w:rsidP="008750BF">
            <w:pPr>
              <w:jc w:val="both"/>
              <w:rPr>
                <w:b/>
                <w:sz w:val="20"/>
                <w:szCs w:val="20"/>
              </w:rPr>
            </w:pPr>
            <w:r w:rsidRPr="00872A4E">
              <w:rPr>
                <w:b/>
                <w:sz w:val="20"/>
                <w:szCs w:val="20"/>
              </w:rPr>
              <w:t>Интерфейс пользователя</w:t>
            </w:r>
          </w:p>
          <w:p w:rsidR="00872A4E" w:rsidRPr="00872A4E" w:rsidRDefault="00872A4E" w:rsidP="008750BF">
            <w:pPr>
              <w:jc w:val="both"/>
              <w:rPr>
                <w:sz w:val="20"/>
                <w:szCs w:val="20"/>
              </w:rPr>
            </w:pPr>
            <w:r w:rsidRPr="00872A4E">
              <w:rPr>
                <w:sz w:val="20"/>
                <w:szCs w:val="20"/>
              </w:rPr>
              <w:t>Интерфейс пользователя выполнен в виде цветного сенсорного экрана (размер –10 дюймов, разрешение –  1280 x 800 WSVGA), располагающегося над рабочим столиком. На сенсорном экране отображаются: клавиши быстрого старта предварительно выбранных и настроенных исполнительных программ, клавиши профиля, перечень программ в соответствии с выбранным профилем, рабочее окно исполнительной программой, графическая и текстовая информация о состоянии (активности) каждого излучателя, его типе, регулятор выходного уровня мощности, графически-цифровой таймер процедуры, сенсоры навигации. Также, интерфейс обеспечивает вывод сервисного меню с возможностью предварительной настройки, выбора языков и других сервисных функций.</w:t>
            </w:r>
          </w:p>
          <w:p w:rsidR="00872A4E" w:rsidRPr="00872A4E" w:rsidRDefault="00872A4E" w:rsidP="008750BF">
            <w:pPr>
              <w:jc w:val="both"/>
              <w:rPr>
                <w:sz w:val="20"/>
                <w:szCs w:val="20"/>
              </w:rPr>
            </w:pPr>
            <w:r w:rsidRPr="00872A4E">
              <w:rPr>
                <w:sz w:val="20"/>
                <w:szCs w:val="20"/>
              </w:rPr>
              <w:t>Во время загрузки программного обеспечения осуществляется самотестирование аппарата, в случае обнаружения неисправности на экран выводится номер ошибки и ее расшифровка.</w:t>
            </w:r>
          </w:p>
          <w:p w:rsidR="00872A4E" w:rsidRPr="00872A4E" w:rsidRDefault="00872A4E" w:rsidP="008750BF">
            <w:pPr>
              <w:jc w:val="both"/>
              <w:rPr>
                <w:sz w:val="20"/>
                <w:szCs w:val="20"/>
              </w:rPr>
            </w:pPr>
            <w:r w:rsidRPr="00872A4E">
              <w:rPr>
                <w:sz w:val="20"/>
                <w:szCs w:val="20"/>
              </w:rPr>
              <w:t>Язык интерфейса: русский.</w:t>
            </w:r>
          </w:p>
          <w:p w:rsidR="00872A4E" w:rsidRPr="00872A4E" w:rsidRDefault="00872A4E" w:rsidP="008750BF">
            <w:pPr>
              <w:jc w:val="both"/>
              <w:rPr>
                <w:b/>
                <w:sz w:val="20"/>
                <w:szCs w:val="20"/>
              </w:rPr>
            </w:pPr>
            <w:r w:rsidRPr="00872A4E">
              <w:rPr>
                <w:b/>
                <w:sz w:val="20"/>
                <w:szCs w:val="20"/>
              </w:rPr>
              <w:t>Исполнительные программы</w:t>
            </w:r>
          </w:p>
          <w:p w:rsidR="00872A4E" w:rsidRPr="00872A4E" w:rsidRDefault="00872A4E" w:rsidP="008750BF">
            <w:pPr>
              <w:jc w:val="both"/>
              <w:rPr>
                <w:sz w:val="20"/>
                <w:szCs w:val="20"/>
              </w:rPr>
            </w:pPr>
            <w:r w:rsidRPr="00872A4E">
              <w:rPr>
                <w:sz w:val="20"/>
                <w:szCs w:val="20"/>
              </w:rPr>
              <w:t xml:space="preserve">Исполнительные программы обеспечивают синтез сложного сигнала в рамках основного частотного диапазона. В зависимости от требуемого эффекта программы отличаются частотными акцентами, формой модуляции основного сигнала, который обеспечивает различные эффекты: пилообразный рост или спад, перкуссия, плавные проходы в той или иной акцентируемой частотной зоне, амплитудная модуляция, амплитудный лимит, сдвиг фаз между двумя каналами и так далее. </w:t>
            </w:r>
          </w:p>
          <w:p w:rsidR="00872A4E" w:rsidRPr="00872A4E" w:rsidRDefault="00872A4E" w:rsidP="008750BF">
            <w:pPr>
              <w:jc w:val="both"/>
              <w:rPr>
                <w:sz w:val="20"/>
                <w:szCs w:val="20"/>
              </w:rPr>
            </w:pPr>
            <w:r w:rsidRPr="00872A4E">
              <w:rPr>
                <w:sz w:val="20"/>
                <w:szCs w:val="20"/>
              </w:rPr>
              <w:t>Во всех программах используется синусоидальный несущий сигнал, обеспечивающий максимальную физиологичность и низкий уровень шума. Общий частотный диапазон для всех программ, не зависимо от патологии и цели: от 20 Гц до 300 Гц. Наиболее активный частотный акцент: от 20 Гц до 60 Гц.</w:t>
            </w:r>
          </w:p>
          <w:p w:rsidR="00872A4E" w:rsidRPr="00872A4E" w:rsidRDefault="00872A4E" w:rsidP="008750BF">
            <w:pPr>
              <w:jc w:val="both"/>
              <w:rPr>
                <w:sz w:val="20"/>
                <w:szCs w:val="20"/>
              </w:rPr>
            </w:pPr>
            <w:r w:rsidRPr="00872A4E">
              <w:rPr>
                <w:sz w:val="20"/>
                <w:szCs w:val="20"/>
              </w:rPr>
              <w:t xml:space="preserve">В аппарате имеется возможность обновления и дополнения исполнительных программ, которые соответствуют основным заявленным характеристикам аппарата (частотный диапазон, выходная мощность, форма несущего сигнала). </w:t>
            </w:r>
          </w:p>
          <w:p w:rsidR="00872A4E" w:rsidRPr="00872A4E" w:rsidRDefault="00872A4E" w:rsidP="008750BF">
            <w:pPr>
              <w:jc w:val="both"/>
              <w:rPr>
                <w:sz w:val="20"/>
                <w:szCs w:val="20"/>
              </w:rPr>
            </w:pPr>
            <w:r w:rsidRPr="00872A4E">
              <w:rPr>
                <w:sz w:val="20"/>
                <w:szCs w:val="20"/>
              </w:rPr>
              <w:t xml:space="preserve">Независимо от профиля/локализации, в каждом профиле предусмотрены программы, для терапии состояний с нарушением эвакуации мокроты, а также состояний с рестриктивной/паренхиматозной дыхательной недостаточностью. </w:t>
            </w:r>
          </w:p>
          <w:p w:rsidR="00872A4E" w:rsidRPr="00872A4E" w:rsidRDefault="00872A4E" w:rsidP="008750BF">
            <w:pPr>
              <w:jc w:val="both"/>
              <w:rPr>
                <w:sz w:val="20"/>
                <w:szCs w:val="20"/>
              </w:rPr>
            </w:pPr>
            <w:r w:rsidRPr="00872A4E">
              <w:rPr>
                <w:sz w:val="20"/>
                <w:szCs w:val="20"/>
              </w:rPr>
              <w:t>Для некоторых профилей/локализаций, предусмотрены специальные программы. В профиле «Реанимация», кроме стандартных программ, обязательно присутствуют следующие исполнительные программы:</w:t>
            </w:r>
          </w:p>
          <w:p w:rsidR="00872A4E" w:rsidRPr="00872A4E" w:rsidRDefault="00872A4E" w:rsidP="008750BF">
            <w:pPr>
              <w:jc w:val="both"/>
              <w:rPr>
                <w:sz w:val="20"/>
                <w:szCs w:val="20"/>
              </w:rPr>
            </w:pPr>
            <w:r w:rsidRPr="00872A4E">
              <w:rPr>
                <w:sz w:val="20"/>
                <w:szCs w:val="20"/>
              </w:rPr>
              <w:lastRenderedPageBreak/>
              <w:t>- для профилактики: сочетанные эффекты, направленные на профилактику застойной пневмонии, улучшение дренажа мокроты, ускорение гравитационного перераспределения жидкости из застойных отделов во время киненетической терапии;</w:t>
            </w:r>
          </w:p>
          <w:p w:rsidR="00872A4E" w:rsidRPr="00872A4E" w:rsidRDefault="00872A4E" w:rsidP="008750BF">
            <w:pPr>
              <w:jc w:val="both"/>
              <w:rPr>
                <w:sz w:val="20"/>
                <w:szCs w:val="20"/>
              </w:rPr>
            </w:pPr>
            <w:r w:rsidRPr="00872A4E">
              <w:rPr>
                <w:sz w:val="20"/>
                <w:szCs w:val="20"/>
              </w:rPr>
              <w:t>- для санации: программа, рассчитанная на стимуляцию мокротоотделения перед санацией и во время санации трахеобронхиального дерева у интубированных пациентов, в том числе при бронхоскопии;</w:t>
            </w:r>
          </w:p>
          <w:p w:rsidR="00872A4E" w:rsidRPr="00872A4E" w:rsidRDefault="00872A4E" w:rsidP="008750BF">
            <w:pPr>
              <w:jc w:val="both"/>
              <w:rPr>
                <w:sz w:val="20"/>
                <w:szCs w:val="20"/>
              </w:rPr>
            </w:pPr>
            <w:r w:rsidRPr="00872A4E">
              <w:rPr>
                <w:sz w:val="20"/>
                <w:szCs w:val="20"/>
              </w:rPr>
              <w:t>- для терапии респираторного дистресс-синдрома (ARDS): сочетанное применение на фоне постоянного положительного давления в дыхательных путях, создаваемое аппаратом ИВЛ, с целью рекрутмента альвеол.</w:t>
            </w:r>
          </w:p>
          <w:p w:rsidR="00872A4E" w:rsidRPr="00872A4E" w:rsidRDefault="00872A4E" w:rsidP="008750BF">
            <w:pPr>
              <w:jc w:val="both"/>
              <w:rPr>
                <w:b/>
                <w:sz w:val="20"/>
                <w:szCs w:val="20"/>
              </w:rPr>
            </w:pPr>
            <w:r w:rsidRPr="00872A4E">
              <w:rPr>
                <w:b/>
                <w:sz w:val="20"/>
                <w:szCs w:val="20"/>
              </w:rPr>
              <w:t>Профиль/локализация</w:t>
            </w:r>
          </w:p>
          <w:p w:rsidR="00872A4E" w:rsidRPr="00872A4E" w:rsidRDefault="00872A4E" w:rsidP="008750BF">
            <w:pPr>
              <w:jc w:val="both"/>
              <w:rPr>
                <w:sz w:val="20"/>
                <w:szCs w:val="20"/>
              </w:rPr>
            </w:pPr>
            <w:r w:rsidRPr="00872A4E">
              <w:rPr>
                <w:sz w:val="20"/>
                <w:szCs w:val="20"/>
              </w:rPr>
              <w:t>В зависимости от профиля пациента по локализации, в аппарате предусмотрены профили, в которых сохранен определенный набор исполнительных программ, соответствующих задачам данного профиля.</w:t>
            </w:r>
          </w:p>
          <w:p w:rsidR="00872A4E" w:rsidRPr="00872A4E" w:rsidRDefault="00872A4E" w:rsidP="008750BF">
            <w:pPr>
              <w:jc w:val="both"/>
              <w:rPr>
                <w:sz w:val="20"/>
                <w:szCs w:val="20"/>
              </w:rPr>
            </w:pPr>
            <w:r w:rsidRPr="00872A4E">
              <w:rPr>
                <w:sz w:val="20"/>
                <w:szCs w:val="20"/>
              </w:rPr>
              <w:t xml:space="preserve">Профили: «реанимация», «пульмонология», содержащие программы для пациентов реанимационного профиля и пульмонологического. Расширение «реанимационного профиля» в отдельные профили для пациентов торакальной хирургии и кардиохирургии. </w:t>
            </w:r>
          </w:p>
          <w:p w:rsidR="00872A4E" w:rsidRPr="00872A4E" w:rsidRDefault="00872A4E" w:rsidP="008750BF">
            <w:pPr>
              <w:jc w:val="both"/>
              <w:rPr>
                <w:b/>
                <w:sz w:val="20"/>
                <w:szCs w:val="20"/>
              </w:rPr>
            </w:pPr>
            <w:r w:rsidRPr="00872A4E">
              <w:rPr>
                <w:b/>
                <w:sz w:val="20"/>
                <w:szCs w:val="20"/>
              </w:rPr>
              <w:t>Основные технические характеристики</w:t>
            </w:r>
          </w:p>
          <w:p w:rsidR="00872A4E" w:rsidRPr="00872A4E" w:rsidRDefault="00872A4E" w:rsidP="008750BF">
            <w:pPr>
              <w:jc w:val="both"/>
              <w:rPr>
                <w:sz w:val="20"/>
                <w:szCs w:val="20"/>
              </w:rPr>
            </w:pPr>
            <w:r w:rsidRPr="00872A4E">
              <w:rPr>
                <w:sz w:val="20"/>
                <w:szCs w:val="20"/>
              </w:rPr>
              <w:t>Электропитание: стандартная электрическая сеть 220В+/- 10%, 50 Гц.</w:t>
            </w:r>
          </w:p>
          <w:p w:rsidR="00872A4E" w:rsidRPr="00872A4E" w:rsidRDefault="00872A4E" w:rsidP="008750BF">
            <w:pPr>
              <w:jc w:val="both"/>
              <w:rPr>
                <w:sz w:val="20"/>
                <w:szCs w:val="20"/>
              </w:rPr>
            </w:pPr>
            <w:r w:rsidRPr="00872A4E">
              <w:rPr>
                <w:sz w:val="20"/>
                <w:szCs w:val="20"/>
              </w:rPr>
              <w:t>Максимальная потребляемая мощность: 200 Вт.</w:t>
            </w:r>
          </w:p>
          <w:p w:rsidR="00872A4E" w:rsidRPr="00872A4E" w:rsidRDefault="00872A4E" w:rsidP="008750BF">
            <w:pPr>
              <w:jc w:val="both"/>
              <w:rPr>
                <w:sz w:val="20"/>
                <w:szCs w:val="20"/>
              </w:rPr>
            </w:pPr>
            <w:r w:rsidRPr="00872A4E">
              <w:rPr>
                <w:sz w:val="20"/>
                <w:szCs w:val="20"/>
              </w:rPr>
              <w:t>Выходная мощность каждого канала: 36 Вт +-10% (на нагрузке 4 Ом).</w:t>
            </w:r>
          </w:p>
          <w:p w:rsidR="00872A4E" w:rsidRPr="00872A4E" w:rsidRDefault="00872A4E" w:rsidP="008750BF">
            <w:pPr>
              <w:jc w:val="both"/>
              <w:rPr>
                <w:sz w:val="20"/>
                <w:szCs w:val="20"/>
              </w:rPr>
            </w:pPr>
            <w:r w:rsidRPr="00872A4E">
              <w:rPr>
                <w:sz w:val="20"/>
                <w:szCs w:val="20"/>
              </w:rPr>
              <w:t>Основной частотный диапазон: 20 – 300 Гц.</w:t>
            </w:r>
          </w:p>
          <w:p w:rsidR="00872A4E" w:rsidRPr="00872A4E" w:rsidRDefault="00872A4E" w:rsidP="008750BF">
            <w:pPr>
              <w:jc w:val="both"/>
              <w:rPr>
                <w:sz w:val="20"/>
                <w:szCs w:val="20"/>
              </w:rPr>
            </w:pPr>
            <w:r w:rsidRPr="00872A4E">
              <w:rPr>
                <w:sz w:val="20"/>
                <w:szCs w:val="20"/>
              </w:rPr>
              <w:t xml:space="preserve">Диапазон, воспроизводимый аппаратом: 10 - 20 000 Гц ± 6 </w:t>
            </w:r>
            <w:r w:rsidRPr="00872A4E">
              <w:rPr>
                <w:sz w:val="20"/>
                <w:szCs w:val="20"/>
                <w:lang w:val="en-US"/>
              </w:rPr>
              <w:t>dB</w:t>
            </w:r>
          </w:p>
          <w:p w:rsidR="00872A4E" w:rsidRPr="00872A4E" w:rsidRDefault="00872A4E" w:rsidP="008750BF">
            <w:pPr>
              <w:jc w:val="both"/>
              <w:rPr>
                <w:sz w:val="20"/>
                <w:szCs w:val="20"/>
              </w:rPr>
            </w:pPr>
            <w:r w:rsidRPr="00872A4E">
              <w:rPr>
                <w:sz w:val="20"/>
                <w:szCs w:val="20"/>
              </w:rPr>
              <w:t>Продолжительность сеанса: 300 +/- 10 сек.</w:t>
            </w:r>
          </w:p>
          <w:p w:rsidR="00872A4E" w:rsidRPr="00872A4E" w:rsidRDefault="00872A4E" w:rsidP="008750BF">
            <w:pPr>
              <w:jc w:val="both"/>
              <w:rPr>
                <w:sz w:val="20"/>
                <w:szCs w:val="20"/>
              </w:rPr>
            </w:pPr>
            <w:r w:rsidRPr="00872A4E">
              <w:rPr>
                <w:sz w:val="20"/>
                <w:szCs w:val="20"/>
              </w:rPr>
              <w:t>Количество независимых каналов:  не менее 2.</w:t>
            </w:r>
          </w:p>
          <w:p w:rsidR="00872A4E" w:rsidRPr="00872A4E" w:rsidRDefault="00872A4E" w:rsidP="008750BF">
            <w:pPr>
              <w:jc w:val="both"/>
              <w:rPr>
                <w:sz w:val="20"/>
                <w:szCs w:val="20"/>
              </w:rPr>
            </w:pPr>
            <w:r w:rsidRPr="00872A4E">
              <w:rPr>
                <w:sz w:val="20"/>
                <w:szCs w:val="20"/>
              </w:rPr>
              <w:t>Принцип контроля контакта излучателей: оптический.</w:t>
            </w:r>
          </w:p>
        </w:tc>
        <w:tc>
          <w:tcPr>
            <w:tcW w:w="1276" w:type="dxa"/>
            <w:tcBorders>
              <w:top w:val="single" w:sz="4" w:space="0" w:color="auto"/>
              <w:left w:val="single" w:sz="4" w:space="0" w:color="auto"/>
              <w:bottom w:val="single" w:sz="4" w:space="0" w:color="auto"/>
              <w:right w:val="single" w:sz="4" w:space="0" w:color="auto"/>
            </w:tcBorders>
            <w:vAlign w:val="center"/>
          </w:tcPr>
          <w:p w:rsidR="00872A4E" w:rsidRPr="00872A4E" w:rsidRDefault="00872A4E" w:rsidP="008750BF">
            <w:pPr>
              <w:jc w:val="center"/>
              <w:rPr>
                <w:sz w:val="20"/>
                <w:szCs w:val="20"/>
              </w:rPr>
            </w:pPr>
            <w:r w:rsidRPr="00872A4E">
              <w:rPr>
                <w:sz w:val="20"/>
                <w:szCs w:val="20"/>
              </w:rPr>
              <w:lastRenderedPageBreak/>
              <w:t>1 к-т.</w:t>
            </w:r>
          </w:p>
        </w:tc>
      </w:tr>
      <w:tr w:rsidR="00872A4E" w:rsidRPr="00872A4E" w:rsidTr="00872A4E">
        <w:trPr>
          <w:trHeight w:val="141"/>
        </w:trPr>
        <w:tc>
          <w:tcPr>
            <w:tcW w:w="709" w:type="dxa"/>
            <w:vMerge/>
            <w:tcBorders>
              <w:left w:val="single" w:sz="4" w:space="0" w:color="auto"/>
              <w:right w:val="single" w:sz="4" w:space="0" w:color="auto"/>
            </w:tcBorders>
            <w:vAlign w:val="center"/>
            <w:hideMark/>
          </w:tcPr>
          <w:p w:rsidR="00872A4E" w:rsidRPr="00872A4E" w:rsidRDefault="00872A4E" w:rsidP="008750BF">
            <w:pPr>
              <w:jc w:val="center"/>
              <w:rPr>
                <w:b/>
                <w:sz w:val="20"/>
                <w:szCs w:val="20"/>
              </w:rPr>
            </w:pPr>
          </w:p>
        </w:tc>
        <w:tc>
          <w:tcPr>
            <w:tcW w:w="2693" w:type="dxa"/>
            <w:vMerge/>
            <w:tcBorders>
              <w:left w:val="single" w:sz="4" w:space="0" w:color="auto"/>
              <w:right w:val="single" w:sz="4" w:space="0" w:color="auto"/>
            </w:tcBorders>
            <w:vAlign w:val="center"/>
            <w:hideMark/>
          </w:tcPr>
          <w:p w:rsidR="00872A4E" w:rsidRPr="00872A4E" w:rsidRDefault="00872A4E" w:rsidP="008750BF">
            <w:pPr>
              <w:ind w:right="-108"/>
              <w:rPr>
                <w:b/>
                <w:sz w:val="20"/>
                <w:szCs w:val="20"/>
              </w:rPr>
            </w:pPr>
          </w:p>
        </w:tc>
        <w:tc>
          <w:tcPr>
            <w:tcW w:w="11779" w:type="dxa"/>
            <w:gridSpan w:val="6"/>
            <w:tcBorders>
              <w:top w:val="single" w:sz="4" w:space="0" w:color="auto"/>
              <w:left w:val="single" w:sz="4" w:space="0" w:color="auto"/>
              <w:bottom w:val="single" w:sz="4" w:space="0" w:color="auto"/>
              <w:right w:val="single" w:sz="4" w:space="0" w:color="auto"/>
            </w:tcBorders>
            <w:vAlign w:val="center"/>
            <w:hideMark/>
          </w:tcPr>
          <w:p w:rsidR="00872A4E" w:rsidRPr="00872A4E" w:rsidRDefault="00872A4E" w:rsidP="008750BF">
            <w:pPr>
              <w:rPr>
                <w:i/>
                <w:sz w:val="20"/>
                <w:szCs w:val="20"/>
              </w:rPr>
            </w:pPr>
            <w:r w:rsidRPr="00872A4E">
              <w:rPr>
                <w:i/>
                <w:sz w:val="20"/>
                <w:szCs w:val="20"/>
              </w:rPr>
              <w:t>Дополнительные комплектующие</w:t>
            </w:r>
          </w:p>
        </w:tc>
      </w:tr>
      <w:tr w:rsidR="00872A4E" w:rsidRPr="00872A4E" w:rsidTr="00872A4E">
        <w:trPr>
          <w:gridAfter w:val="1"/>
          <w:wAfter w:w="13" w:type="dxa"/>
          <w:trHeight w:val="141"/>
        </w:trPr>
        <w:tc>
          <w:tcPr>
            <w:tcW w:w="709" w:type="dxa"/>
            <w:vMerge/>
            <w:tcBorders>
              <w:left w:val="single" w:sz="4" w:space="0" w:color="auto"/>
              <w:right w:val="single" w:sz="4" w:space="0" w:color="auto"/>
            </w:tcBorders>
            <w:vAlign w:val="center"/>
          </w:tcPr>
          <w:p w:rsidR="00872A4E" w:rsidRPr="00872A4E" w:rsidRDefault="00872A4E" w:rsidP="008750BF">
            <w:pPr>
              <w:jc w:val="center"/>
              <w:rPr>
                <w:b/>
                <w:sz w:val="20"/>
                <w:szCs w:val="20"/>
              </w:rPr>
            </w:pPr>
          </w:p>
        </w:tc>
        <w:tc>
          <w:tcPr>
            <w:tcW w:w="2693" w:type="dxa"/>
            <w:vMerge/>
            <w:tcBorders>
              <w:left w:val="single" w:sz="4" w:space="0" w:color="auto"/>
              <w:right w:val="single" w:sz="4" w:space="0" w:color="auto"/>
            </w:tcBorders>
            <w:vAlign w:val="center"/>
          </w:tcPr>
          <w:p w:rsidR="00872A4E" w:rsidRPr="00872A4E" w:rsidRDefault="00872A4E" w:rsidP="008750BF">
            <w:pPr>
              <w:ind w:right="-108"/>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72A4E" w:rsidRPr="00872A4E" w:rsidRDefault="00872A4E" w:rsidP="008750BF">
            <w:pPr>
              <w:jc w:val="center"/>
              <w:rPr>
                <w:sz w:val="20"/>
                <w:szCs w:val="20"/>
              </w:rPr>
            </w:pPr>
            <w:r w:rsidRPr="00872A4E">
              <w:rPr>
                <w:sz w:val="20"/>
                <w:szCs w:val="20"/>
              </w:rPr>
              <w:t>3.</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72A4E" w:rsidRPr="00872A4E" w:rsidRDefault="00872A4E" w:rsidP="008750BF">
            <w:pPr>
              <w:pStyle w:val="20"/>
              <w:jc w:val="left"/>
              <w:rPr>
                <w:rFonts w:cs="Times New Roman"/>
                <w:sz w:val="20"/>
                <w:szCs w:val="20"/>
              </w:rPr>
            </w:pPr>
            <w:r w:rsidRPr="00872A4E">
              <w:rPr>
                <w:rFonts w:cs="Times New Roman"/>
                <w:sz w:val="20"/>
                <w:szCs w:val="20"/>
              </w:rPr>
              <w:t>Кабель защитного заземления</w:t>
            </w:r>
          </w:p>
        </w:tc>
        <w:tc>
          <w:tcPr>
            <w:tcW w:w="5954" w:type="dxa"/>
            <w:tcBorders>
              <w:top w:val="single" w:sz="4" w:space="0" w:color="auto"/>
              <w:left w:val="single" w:sz="4" w:space="0" w:color="auto"/>
              <w:bottom w:val="single" w:sz="4" w:space="0" w:color="auto"/>
              <w:right w:val="single" w:sz="4" w:space="0" w:color="auto"/>
            </w:tcBorders>
            <w:vAlign w:val="center"/>
          </w:tcPr>
          <w:p w:rsidR="00872A4E" w:rsidRPr="00872A4E" w:rsidRDefault="00872A4E" w:rsidP="008750BF">
            <w:pPr>
              <w:jc w:val="both"/>
              <w:rPr>
                <w:sz w:val="20"/>
                <w:szCs w:val="20"/>
              </w:rPr>
            </w:pPr>
            <w:r w:rsidRPr="00872A4E">
              <w:rPr>
                <w:sz w:val="20"/>
                <w:szCs w:val="20"/>
              </w:rPr>
              <w:t>Кабель защитного заземления предназначен для заземления корпуса аппарата, в случае если аппарат подключается к нестандартной двух контактной незаземленной розетке.</w:t>
            </w:r>
          </w:p>
        </w:tc>
        <w:tc>
          <w:tcPr>
            <w:tcW w:w="1276" w:type="dxa"/>
            <w:tcBorders>
              <w:top w:val="single" w:sz="4" w:space="0" w:color="auto"/>
              <w:left w:val="single" w:sz="4" w:space="0" w:color="auto"/>
              <w:bottom w:val="single" w:sz="4" w:space="0" w:color="auto"/>
              <w:right w:val="single" w:sz="4" w:space="0" w:color="auto"/>
            </w:tcBorders>
            <w:vAlign w:val="center"/>
          </w:tcPr>
          <w:p w:rsidR="00872A4E" w:rsidRPr="00872A4E" w:rsidRDefault="00872A4E" w:rsidP="008750BF">
            <w:pPr>
              <w:jc w:val="center"/>
              <w:rPr>
                <w:sz w:val="20"/>
                <w:szCs w:val="20"/>
              </w:rPr>
            </w:pPr>
            <w:r w:rsidRPr="00872A4E">
              <w:rPr>
                <w:sz w:val="20"/>
                <w:szCs w:val="20"/>
              </w:rPr>
              <w:t>1 шт.</w:t>
            </w:r>
          </w:p>
        </w:tc>
      </w:tr>
      <w:tr w:rsidR="00872A4E" w:rsidRPr="00872A4E" w:rsidTr="00872A4E">
        <w:trPr>
          <w:trHeight w:val="137"/>
        </w:trPr>
        <w:tc>
          <w:tcPr>
            <w:tcW w:w="709" w:type="dxa"/>
            <w:vMerge/>
            <w:tcBorders>
              <w:left w:val="single" w:sz="4" w:space="0" w:color="auto"/>
              <w:right w:val="single" w:sz="4" w:space="0" w:color="auto"/>
            </w:tcBorders>
            <w:vAlign w:val="center"/>
            <w:hideMark/>
          </w:tcPr>
          <w:p w:rsidR="00872A4E" w:rsidRPr="00872A4E" w:rsidRDefault="00872A4E" w:rsidP="008750BF">
            <w:pPr>
              <w:jc w:val="center"/>
              <w:rPr>
                <w:b/>
                <w:sz w:val="20"/>
                <w:szCs w:val="20"/>
              </w:rPr>
            </w:pPr>
          </w:p>
        </w:tc>
        <w:tc>
          <w:tcPr>
            <w:tcW w:w="2693" w:type="dxa"/>
            <w:vMerge/>
            <w:tcBorders>
              <w:left w:val="single" w:sz="4" w:space="0" w:color="auto"/>
              <w:right w:val="single" w:sz="4" w:space="0" w:color="auto"/>
            </w:tcBorders>
            <w:vAlign w:val="center"/>
            <w:hideMark/>
          </w:tcPr>
          <w:p w:rsidR="00872A4E" w:rsidRPr="00872A4E" w:rsidRDefault="00872A4E" w:rsidP="008750BF">
            <w:pPr>
              <w:ind w:right="-108"/>
              <w:rPr>
                <w:b/>
                <w:sz w:val="20"/>
                <w:szCs w:val="20"/>
              </w:rPr>
            </w:pPr>
          </w:p>
        </w:tc>
        <w:tc>
          <w:tcPr>
            <w:tcW w:w="11779" w:type="dxa"/>
            <w:gridSpan w:val="6"/>
            <w:tcBorders>
              <w:top w:val="single" w:sz="4" w:space="0" w:color="auto"/>
              <w:left w:val="single" w:sz="4" w:space="0" w:color="auto"/>
              <w:bottom w:val="single" w:sz="4" w:space="0" w:color="auto"/>
              <w:right w:val="single" w:sz="4" w:space="0" w:color="auto"/>
            </w:tcBorders>
            <w:hideMark/>
          </w:tcPr>
          <w:p w:rsidR="00872A4E" w:rsidRPr="00872A4E" w:rsidRDefault="00872A4E" w:rsidP="008750BF">
            <w:pPr>
              <w:rPr>
                <w:b/>
                <w:sz w:val="20"/>
                <w:szCs w:val="20"/>
              </w:rPr>
            </w:pPr>
            <w:r w:rsidRPr="00872A4E">
              <w:rPr>
                <w:b/>
                <w:sz w:val="20"/>
                <w:szCs w:val="20"/>
              </w:rPr>
              <w:t>Расходные материалы и изнашиваемые узлы:</w:t>
            </w:r>
          </w:p>
        </w:tc>
      </w:tr>
      <w:tr w:rsidR="00872A4E" w:rsidRPr="00872A4E" w:rsidTr="00872A4E">
        <w:trPr>
          <w:gridAfter w:val="1"/>
          <w:wAfter w:w="13" w:type="dxa"/>
          <w:trHeight w:val="191"/>
        </w:trPr>
        <w:tc>
          <w:tcPr>
            <w:tcW w:w="709" w:type="dxa"/>
            <w:vMerge/>
            <w:tcBorders>
              <w:left w:val="single" w:sz="4" w:space="0" w:color="auto"/>
              <w:right w:val="single" w:sz="4" w:space="0" w:color="auto"/>
            </w:tcBorders>
            <w:vAlign w:val="center"/>
          </w:tcPr>
          <w:p w:rsidR="00872A4E" w:rsidRPr="00872A4E" w:rsidRDefault="00872A4E" w:rsidP="008750BF">
            <w:pPr>
              <w:jc w:val="center"/>
              <w:rPr>
                <w:b/>
                <w:sz w:val="20"/>
                <w:szCs w:val="20"/>
              </w:rPr>
            </w:pPr>
          </w:p>
        </w:tc>
        <w:tc>
          <w:tcPr>
            <w:tcW w:w="2693" w:type="dxa"/>
            <w:vMerge/>
            <w:tcBorders>
              <w:left w:val="single" w:sz="4" w:space="0" w:color="auto"/>
              <w:right w:val="single" w:sz="4" w:space="0" w:color="auto"/>
            </w:tcBorders>
            <w:vAlign w:val="center"/>
          </w:tcPr>
          <w:p w:rsidR="00872A4E" w:rsidRPr="00872A4E" w:rsidRDefault="00872A4E" w:rsidP="008750BF">
            <w:pPr>
              <w:ind w:right="-108"/>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72A4E" w:rsidRPr="00872A4E" w:rsidRDefault="00872A4E" w:rsidP="008750BF">
            <w:pPr>
              <w:rPr>
                <w:sz w:val="20"/>
                <w:szCs w:val="20"/>
              </w:rPr>
            </w:pPr>
            <w:r w:rsidRPr="00872A4E">
              <w:rPr>
                <w:sz w:val="20"/>
                <w:szCs w:val="20"/>
                <w:lang w:val="en-US"/>
              </w:rPr>
              <w:t>4</w:t>
            </w:r>
            <w:r w:rsidRPr="00872A4E">
              <w:rPr>
                <w:sz w:val="20"/>
                <w:szCs w:val="20"/>
              </w:rPr>
              <w:t>.</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72A4E" w:rsidRPr="00872A4E" w:rsidRDefault="00872A4E" w:rsidP="008750BF">
            <w:pPr>
              <w:pStyle w:val="20"/>
              <w:tabs>
                <w:tab w:val="left" w:pos="6803"/>
              </w:tabs>
              <w:jc w:val="left"/>
              <w:rPr>
                <w:rFonts w:cs="Times New Roman"/>
                <w:sz w:val="20"/>
                <w:szCs w:val="20"/>
                <w:shd w:val="clear" w:color="auto" w:fill="FFFFFF"/>
              </w:rPr>
            </w:pPr>
            <w:r w:rsidRPr="00872A4E">
              <w:rPr>
                <w:rFonts w:cs="Times New Roman"/>
                <w:sz w:val="20"/>
                <w:szCs w:val="20"/>
              </w:rPr>
              <w:t>Излучатель виброакустический универсальный (взрослый)</w:t>
            </w:r>
          </w:p>
        </w:tc>
        <w:tc>
          <w:tcPr>
            <w:tcW w:w="5954" w:type="dxa"/>
            <w:tcBorders>
              <w:top w:val="single" w:sz="4" w:space="0" w:color="auto"/>
              <w:left w:val="single" w:sz="4" w:space="0" w:color="auto"/>
              <w:bottom w:val="single" w:sz="4" w:space="0" w:color="auto"/>
              <w:right w:val="single" w:sz="4" w:space="0" w:color="auto"/>
            </w:tcBorders>
            <w:vAlign w:val="center"/>
          </w:tcPr>
          <w:p w:rsidR="00872A4E" w:rsidRPr="00872A4E" w:rsidRDefault="00872A4E" w:rsidP="008750BF">
            <w:pPr>
              <w:jc w:val="both"/>
              <w:rPr>
                <w:sz w:val="20"/>
                <w:szCs w:val="20"/>
              </w:rPr>
            </w:pPr>
            <w:r w:rsidRPr="00872A4E">
              <w:rPr>
                <w:sz w:val="20"/>
                <w:szCs w:val="20"/>
              </w:rPr>
              <w:t xml:space="preserve">Виброакустические излучатели имеют специальную конструкцию, обеспечивающую максимально эффективность при виброакустическом массаже легких. Одновременно, конструктивная часть рабочей поверхности, спроектирована специально под эластичные насадки, обеспечивающие комфортное для пациента восприятие вибрации и благодаря этому же мембрана излучателя не имеет прямого контакта с облучаемой поверхностью, что обеспечивает создание между мембраной и поверхностью грудной клетки камеры повышенного </w:t>
            </w:r>
            <w:r w:rsidRPr="00872A4E">
              <w:rPr>
                <w:sz w:val="20"/>
                <w:szCs w:val="20"/>
              </w:rPr>
              <w:lastRenderedPageBreak/>
              <w:t xml:space="preserve">акустического давления. Благодаря этому, а также большой площади охвата, при достаточно высокой мощности воздействия, обеспечивается достаточно мягкое и комфортное восприятие процедуры пациентами. Наличие возможности работы через слои тканей, одежды, медицинского материала. </w:t>
            </w:r>
          </w:p>
          <w:p w:rsidR="00872A4E" w:rsidRPr="00872A4E" w:rsidRDefault="00872A4E" w:rsidP="008750BF">
            <w:pPr>
              <w:jc w:val="both"/>
              <w:rPr>
                <w:sz w:val="20"/>
                <w:szCs w:val="20"/>
              </w:rPr>
            </w:pPr>
            <w:r w:rsidRPr="00872A4E">
              <w:rPr>
                <w:sz w:val="20"/>
                <w:szCs w:val="20"/>
              </w:rPr>
              <w:t xml:space="preserve">Каждый излучатель оснащен дополнительной оптической системой, которая обеспечивает автоматическое отключение излучателя при плохом контакте с поверхностью тела пациента или при его полном отсутствии. Это предупреждает преждевременный износ излучателя, а также используется в обратной связи управления процедурой, для автоматического включения и выключения паузы, например, при смене расположения излучателей. Виброакустические излучатели подключаются к аппарату с помощью витого кабеля и разъемов с надежной резьбовой фиксацией, что обеспечивает возможность работы с излучателями на удалении от аппарата до трех метров, а также их отключение или смену при необходимости. </w:t>
            </w:r>
          </w:p>
          <w:p w:rsidR="00872A4E" w:rsidRPr="00872A4E" w:rsidRDefault="00872A4E" w:rsidP="008750BF">
            <w:pPr>
              <w:jc w:val="both"/>
              <w:rPr>
                <w:b/>
                <w:sz w:val="20"/>
                <w:szCs w:val="20"/>
              </w:rPr>
            </w:pPr>
            <w:r w:rsidRPr="00872A4E">
              <w:rPr>
                <w:b/>
                <w:sz w:val="20"/>
                <w:szCs w:val="20"/>
              </w:rPr>
              <w:t>Основные характеристики излучателя</w:t>
            </w:r>
          </w:p>
          <w:p w:rsidR="00872A4E" w:rsidRPr="00872A4E" w:rsidRDefault="00872A4E" w:rsidP="008750BF">
            <w:pPr>
              <w:jc w:val="both"/>
              <w:rPr>
                <w:bCs/>
                <w:sz w:val="20"/>
                <w:szCs w:val="20"/>
              </w:rPr>
            </w:pPr>
            <w:r w:rsidRPr="00872A4E">
              <w:rPr>
                <w:bCs/>
                <w:sz w:val="20"/>
                <w:szCs w:val="20"/>
              </w:rPr>
              <w:t>Максимальная амплитуда колебаний мембраны излучателя: +/- 1 см</w:t>
            </w:r>
          </w:p>
          <w:p w:rsidR="00872A4E" w:rsidRPr="00872A4E" w:rsidRDefault="00872A4E" w:rsidP="008750BF">
            <w:pPr>
              <w:pStyle w:val="12"/>
            </w:pPr>
            <w:r w:rsidRPr="00872A4E">
              <w:t>Максимальная длина витого кабеля излучателя с двойной изоляцией в вытянутом состоянии:  3 метра.</w:t>
            </w:r>
          </w:p>
          <w:p w:rsidR="00872A4E" w:rsidRPr="00872A4E" w:rsidRDefault="00872A4E" w:rsidP="008750BF">
            <w:pPr>
              <w:pStyle w:val="12"/>
            </w:pPr>
            <w:r w:rsidRPr="00872A4E">
              <w:t>Электроизоляция шнура: двойная.</w:t>
            </w:r>
          </w:p>
          <w:p w:rsidR="00872A4E" w:rsidRPr="00872A4E" w:rsidRDefault="00872A4E" w:rsidP="008750BF">
            <w:pPr>
              <w:pStyle w:val="12"/>
            </w:pPr>
            <w:r w:rsidRPr="00872A4E">
              <w:t>Диаметр излучателя с уплотнительной насадкой –145 мм. Является расходным материалом. Гарантия на виброакустический излучатель –12 месяцев.</w:t>
            </w:r>
          </w:p>
        </w:tc>
        <w:tc>
          <w:tcPr>
            <w:tcW w:w="1276" w:type="dxa"/>
            <w:tcBorders>
              <w:top w:val="single" w:sz="4" w:space="0" w:color="auto"/>
              <w:left w:val="single" w:sz="4" w:space="0" w:color="auto"/>
              <w:bottom w:val="single" w:sz="4" w:space="0" w:color="auto"/>
              <w:right w:val="single" w:sz="4" w:space="0" w:color="auto"/>
            </w:tcBorders>
            <w:vAlign w:val="center"/>
          </w:tcPr>
          <w:p w:rsidR="00872A4E" w:rsidRPr="00872A4E" w:rsidRDefault="00872A4E" w:rsidP="008750BF">
            <w:pPr>
              <w:jc w:val="center"/>
              <w:rPr>
                <w:sz w:val="20"/>
                <w:szCs w:val="20"/>
              </w:rPr>
            </w:pPr>
            <w:r w:rsidRPr="00872A4E">
              <w:rPr>
                <w:sz w:val="20"/>
                <w:szCs w:val="20"/>
              </w:rPr>
              <w:lastRenderedPageBreak/>
              <w:t>2 шт.</w:t>
            </w:r>
          </w:p>
        </w:tc>
      </w:tr>
      <w:tr w:rsidR="00872A4E" w:rsidRPr="00872A4E" w:rsidTr="00872A4E">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872A4E" w:rsidRPr="00872A4E" w:rsidRDefault="00872A4E" w:rsidP="008750BF">
            <w:pPr>
              <w:tabs>
                <w:tab w:val="left" w:pos="450"/>
              </w:tabs>
              <w:jc w:val="center"/>
              <w:rPr>
                <w:b/>
                <w:sz w:val="20"/>
                <w:szCs w:val="20"/>
              </w:rPr>
            </w:pPr>
            <w:r w:rsidRPr="00872A4E">
              <w:rPr>
                <w:b/>
                <w:sz w:val="20"/>
                <w:szCs w:val="20"/>
              </w:rPr>
              <w:lastRenderedPageBreak/>
              <w:t>3</w:t>
            </w:r>
          </w:p>
        </w:tc>
        <w:tc>
          <w:tcPr>
            <w:tcW w:w="2693" w:type="dxa"/>
            <w:tcBorders>
              <w:top w:val="single" w:sz="4" w:space="0" w:color="auto"/>
              <w:left w:val="single" w:sz="4" w:space="0" w:color="auto"/>
              <w:bottom w:val="single" w:sz="4" w:space="0" w:color="auto"/>
              <w:right w:val="single" w:sz="4" w:space="0" w:color="auto"/>
            </w:tcBorders>
            <w:vAlign w:val="center"/>
            <w:hideMark/>
          </w:tcPr>
          <w:p w:rsidR="00872A4E" w:rsidRPr="00872A4E" w:rsidRDefault="00872A4E" w:rsidP="008750BF">
            <w:pPr>
              <w:rPr>
                <w:b/>
                <w:sz w:val="20"/>
                <w:szCs w:val="20"/>
              </w:rPr>
            </w:pPr>
            <w:r w:rsidRPr="00872A4E">
              <w:rPr>
                <w:b/>
                <w:bCs/>
                <w:sz w:val="20"/>
                <w:szCs w:val="20"/>
              </w:rPr>
              <w:t>Требования к условиям эксплуатации</w:t>
            </w:r>
          </w:p>
        </w:tc>
        <w:tc>
          <w:tcPr>
            <w:tcW w:w="11779" w:type="dxa"/>
            <w:gridSpan w:val="6"/>
            <w:tcBorders>
              <w:top w:val="single" w:sz="4" w:space="0" w:color="auto"/>
              <w:left w:val="single" w:sz="4" w:space="0" w:color="auto"/>
              <w:bottom w:val="single" w:sz="4" w:space="0" w:color="auto"/>
              <w:right w:val="single" w:sz="4" w:space="0" w:color="auto"/>
            </w:tcBorders>
            <w:vAlign w:val="center"/>
          </w:tcPr>
          <w:p w:rsidR="00872A4E" w:rsidRPr="00872A4E" w:rsidRDefault="00872A4E" w:rsidP="008750BF">
            <w:pPr>
              <w:shd w:val="clear" w:color="auto" w:fill="FFFFFF"/>
              <w:tabs>
                <w:tab w:val="left" w:pos="278"/>
                <w:tab w:val="left" w:pos="3125"/>
              </w:tabs>
              <w:ind w:left="14"/>
              <w:rPr>
                <w:sz w:val="20"/>
                <w:szCs w:val="20"/>
              </w:rPr>
            </w:pPr>
            <w:r w:rsidRPr="00872A4E">
              <w:rPr>
                <w:sz w:val="20"/>
                <w:szCs w:val="20"/>
              </w:rPr>
              <w:t>Электропитание: стандартная электрическая сеть 220</w:t>
            </w:r>
            <w:r w:rsidRPr="00872A4E">
              <w:rPr>
                <w:sz w:val="20"/>
                <w:szCs w:val="20"/>
                <w:u w:val="single"/>
              </w:rPr>
              <w:t>+</w:t>
            </w:r>
            <w:r w:rsidRPr="00872A4E">
              <w:rPr>
                <w:sz w:val="20"/>
                <w:szCs w:val="20"/>
              </w:rPr>
              <w:t xml:space="preserve">10%, 50 Гц. </w:t>
            </w:r>
          </w:p>
        </w:tc>
      </w:tr>
      <w:tr w:rsidR="00872A4E" w:rsidRPr="00872A4E" w:rsidTr="00872A4E">
        <w:trPr>
          <w:trHeight w:val="752"/>
        </w:trPr>
        <w:tc>
          <w:tcPr>
            <w:tcW w:w="709" w:type="dxa"/>
            <w:tcBorders>
              <w:top w:val="single" w:sz="4" w:space="0" w:color="auto"/>
              <w:left w:val="single" w:sz="4" w:space="0" w:color="auto"/>
              <w:bottom w:val="single" w:sz="4" w:space="0" w:color="auto"/>
              <w:right w:val="single" w:sz="4" w:space="0" w:color="auto"/>
            </w:tcBorders>
            <w:vAlign w:val="center"/>
            <w:hideMark/>
          </w:tcPr>
          <w:p w:rsidR="00872A4E" w:rsidRPr="00872A4E" w:rsidRDefault="00872A4E" w:rsidP="008750BF">
            <w:pPr>
              <w:jc w:val="center"/>
              <w:rPr>
                <w:b/>
                <w:sz w:val="20"/>
                <w:szCs w:val="20"/>
              </w:rPr>
            </w:pPr>
            <w:r w:rsidRPr="00872A4E">
              <w:rPr>
                <w:b/>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rsidR="00872A4E" w:rsidRPr="00872A4E" w:rsidRDefault="00872A4E" w:rsidP="008750BF">
            <w:pPr>
              <w:rPr>
                <w:i/>
                <w:sz w:val="20"/>
                <w:szCs w:val="20"/>
              </w:rPr>
            </w:pPr>
            <w:r w:rsidRPr="00872A4E">
              <w:rPr>
                <w:b/>
                <w:bCs/>
                <w:sz w:val="20"/>
                <w:szCs w:val="20"/>
              </w:rPr>
              <w:t>Условия осуществления поставки медицинской техники (</w:t>
            </w:r>
            <w:r w:rsidRPr="00872A4E">
              <w:rPr>
                <w:bCs/>
                <w:sz w:val="20"/>
                <w:szCs w:val="20"/>
              </w:rPr>
              <w:t>в соответствии с ИНКОТЕРМС 2010</w:t>
            </w:r>
            <w:r w:rsidRPr="00872A4E">
              <w:rPr>
                <w:b/>
                <w:bCs/>
                <w:sz w:val="20"/>
                <w:szCs w:val="20"/>
              </w:rPr>
              <w:t>)</w:t>
            </w:r>
          </w:p>
        </w:tc>
        <w:tc>
          <w:tcPr>
            <w:tcW w:w="11779" w:type="dxa"/>
            <w:gridSpan w:val="6"/>
            <w:tcBorders>
              <w:top w:val="single" w:sz="4" w:space="0" w:color="auto"/>
              <w:left w:val="single" w:sz="4" w:space="0" w:color="auto"/>
              <w:bottom w:val="single" w:sz="4" w:space="0" w:color="auto"/>
              <w:right w:val="single" w:sz="4" w:space="0" w:color="auto"/>
            </w:tcBorders>
            <w:vAlign w:val="center"/>
          </w:tcPr>
          <w:p w:rsidR="00872A4E" w:rsidRPr="00872A4E" w:rsidRDefault="00872A4E" w:rsidP="008750BF">
            <w:pPr>
              <w:rPr>
                <w:sz w:val="20"/>
                <w:szCs w:val="20"/>
              </w:rPr>
            </w:pPr>
            <w:r w:rsidRPr="00872A4E">
              <w:rPr>
                <w:sz w:val="20"/>
                <w:szCs w:val="20"/>
              </w:rPr>
              <w:t xml:space="preserve">DDP пункт назначения, </w:t>
            </w:r>
            <w:r w:rsidRPr="00872A4E">
              <w:rPr>
                <w:sz w:val="20"/>
                <w:szCs w:val="20"/>
                <w:lang w:val="kk-KZ"/>
              </w:rPr>
              <w:t xml:space="preserve">г.Астана, </w:t>
            </w:r>
            <w:r w:rsidRPr="00872A4E">
              <w:rPr>
                <w:sz w:val="20"/>
                <w:szCs w:val="20"/>
              </w:rPr>
              <w:t>пр. Кошкарбаев</w:t>
            </w:r>
            <w:r w:rsidRPr="00872A4E">
              <w:rPr>
                <w:sz w:val="20"/>
                <w:szCs w:val="20"/>
                <w:lang w:val="kk-KZ"/>
              </w:rPr>
              <w:t>а,</w:t>
            </w:r>
            <w:r w:rsidRPr="00872A4E">
              <w:rPr>
                <w:sz w:val="20"/>
                <w:szCs w:val="20"/>
              </w:rPr>
              <w:t xml:space="preserve"> 66</w:t>
            </w:r>
          </w:p>
        </w:tc>
      </w:tr>
      <w:tr w:rsidR="00872A4E" w:rsidRPr="00872A4E" w:rsidTr="00872A4E">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872A4E" w:rsidRPr="00872A4E" w:rsidRDefault="00872A4E" w:rsidP="008750BF">
            <w:pPr>
              <w:jc w:val="center"/>
              <w:rPr>
                <w:b/>
                <w:sz w:val="20"/>
                <w:szCs w:val="20"/>
              </w:rPr>
            </w:pPr>
            <w:r w:rsidRPr="00872A4E">
              <w:rPr>
                <w:b/>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rsidR="00872A4E" w:rsidRPr="00872A4E" w:rsidRDefault="00872A4E" w:rsidP="008750BF">
            <w:pPr>
              <w:rPr>
                <w:b/>
                <w:sz w:val="20"/>
                <w:szCs w:val="20"/>
              </w:rPr>
            </w:pPr>
            <w:r w:rsidRPr="00872A4E">
              <w:rPr>
                <w:b/>
                <w:sz w:val="20"/>
                <w:szCs w:val="20"/>
              </w:rPr>
              <w:t>Срок поставки медицинской техники и место дислокации</w:t>
            </w:r>
          </w:p>
        </w:tc>
        <w:tc>
          <w:tcPr>
            <w:tcW w:w="11779" w:type="dxa"/>
            <w:gridSpan w:val="6"/>
            <w:tcBorders>
              <w:top w:val="single" w:sz="4" w:space="0" w:color="auto"/>
              <w:left w:val="single" w:sz="4" w:space="0" w:color="auto"/>
              <w:bottom w:val="single" w:sz="4" w:space="0" w:color="auto"/>
              <w:right w:val="single" w:sz="4" w:space="0" w:color="auto"/>
            </w:tcBorders>
            <w:vAlign w:val="center"/>
          </w:tcPr>
          <w:p w:rsidR="00872A4E" w:rsidRPr="00872A4E" w:rsidRDefault="00872A4E" w:rsidP="008750BF">
            <w:pPr>
              <w:rPr>
                <w:sz w:val="20"/>
                <w:szCs w:val="20"/>
                <w:lang w:val="kk-KZ"/>
              </w:rPr>
            </w:pPr>
            <w:r w:rsidRPr="00872A4E">
              <w:rPr>
                <w:sz w:val="20"/>
                <w:szCs w:val="20"/>
                <w:lang w:val="kk-KZ"/>
              </w:rPr>
              <w:t xml:space="preserve">В течение </w:t>
            </w:r>
            <w:r w:rsidRPr="00872A4E">
              <w:rPr>
                <w:sz w:val="20"/>
                <w:szCs w:val="20"/>
              </w:rPr>
              <w:t>15 дней с момента подписания договора, ГКП на ПХВ «Многопрофильная городская больница №1» акимата города Нур-Султан</w:t>
            </w:r>
            <w:r w:rsidRPr="00872A4E">
              <w:rPr>
                <w:sz w:val="20"/>
                <w:szCs w:val="20"/>
                <w:lang w:val="kk-KZ"/>
              </w:rPr>
              <w:t xml:space="preserve">,  г.Астана, </w:t>
            </w:r>
            <w:r w:rsidRPr="00872A4E">
              <w:rPr>
                <w:sz w:val="20"/>
                <w:szCs w:val="20"/>
              </w:rPr>
              <w:t>пр. Кошкарбаев</w:t>
            </w:r>
            <w:r w:rsidRPr="00872A4E">
              <w:rPr>
                <w:sz w:val="20"/>
                <w:szCs w:val="20"/>
                <w:lang w:val="kk-KZ"/>
              </w:rPr>
              <w:t>а,</w:t>
            </w:r>
            <w:r w:rsidRPr="00872A4E">
              <w:rPr>
                <w:sz w:val="20"/>
                <w:szCs w:val="20"/>
              </w:rPr>
              <w:t xml:space="preserve"> 66</w:t>
            </w:r>
          </w:p>
        </w:tc>
      </w:tr>
      <w:tr w:rsidR="00872A4E" w:rsidRPr="00872A4E" w:rsidTr="00872A4E">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rsidR="00872A4E" w:rsidRPr="00872A4E" w:rsidRDefault="00872A4E" w:rsidP="008750BF">
            <w:pPr>
              <w:jc w:val="center"/>
              <w:rPr>
                <w:b/>
                <w:sz w:val="20"/>
                <w:szCs w:val="20"/>
              </w:rPr>
            </w:pPr>
            <w:r w:rsidRPr="00872A4E">
              <w:rPr>
                <w:b/>
                <w:sz w:val="20"/>
                <w:szCs w:val="20"/>
              </w:rPr>
              <w:t>6</w:t>
            </w:r>
          </w:p>
        </w:tc>
        <w:tc>
          <w:tcPr>
            <w:tcW w:w="2693" w:type="dxa"/>
            <w:tcBorders>
              <w:top w:val="single" w:sz="4" w:space="0" w:color="auto"/>
              <w:left w:val="single" w:sz="4" w:space="0" w:color="auto"/>
              <w:bottom w:val="single" w:sz="4" w:space="0" w:color="auto"/>
              <w:right w:val="single" w:sz="4" w:space="0" w:color="auto"/>
            </w:tcBorders>
            <w:vAlign w:val="center"/>
            <w:hideMark/>
          </w:tcPr>
          <w:p w:rsidR="00872A4E" w:rsidRPr="00872A4E" w:rsidRDefault="00872A4E" w:rsidP="008750BF">
            <w:pPr>
              <w:rPr>
                <w:sz w:val="20"/>
                <w:szCs w:val="20"/>
              </w:rPr>
            </w:pPr>
            <w:r w:rsidRPr="00872A4E">
              <w:rPr>
                <w:b/>
                <w:sz w:val="20"/>
                <w:szCs w:val="20"/>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1779" w:type="dxa"/>
            <w:gridSpan w:val="6"/>
            <w:tcBorders>
              <w:top w:val="single" w:sz="4" w:space="0" w:color="auto"/>
              <w:left w:val="single" w:sz="4" w:space="0" w:color="auto"/>
              <w:bottom w:val="single" w:sz="4" w:space="0" w:color="auto"/>
              <w:right w:val="single" w:sz="4" w:space="0" w:color="auto"/>
            </w:tcBorders>
            <w:vAlign w:val="center"/>
          </w:tcPr>
          <w:p w:rsidR="00872A4E" w:rsidRPr="00872A4E" w:rsidRDefault="00872A4E" w:rsidP="008750BF">
            <w:pPr>
              <w:rPr>
                <w:sz w:val="20"/>
                <w:szCs w:val="20"/>
              </w:rPr>
            </w:pPr>
            <w:r w:rsidRPr="00872A4E">
              <w:rPr>
                <w:sz w:val="20"/>
                <w:szCs w:val="20"/>
              </w:rPr>
              <w:t>Гарантийное сервисное обслуживание медицинской техники 37 месяцев.</w:t>
            </w:r>
          </w:p>
          <w:p w:rsidR="00872A4E" w:rsidRPr="00872A4E" w:rsidRDefault="00872A4E" w:rsidP="008750BF">
            <w:pPr>
              <w:rPr>
                <w:sz w:val="20"/>
                <w:szCs w:val="20"/>
              </w:rPr>
            </w:pPr>
            <w:r w:rsidRPr="00872A4E">
              <w:rPr>
                <w:sz w:val="20"/>
                <w:szCs w:val="20"/>
              </w:rPr>
              <w:t>Плановое техническое обслуживание должно проводиться не реже чем 1 раз в квартал.</w:t>
            </w:r>
          </w:p>
          <w:p w:rsidR="00872A4E" w:rsidRPr="00872A4E" w:rsidRDefault="00872A4E" w:rsidP="008750BF">
            <w:pPr>
              <w:rPr>
                <w:sz w:val="20"/>
                <w:szCs w:val="20"/>
              </w:rPr>
            </w:pPr>
            <w:r w:rsidRPr="00872A4E">
              <w:rPr>
                <w:sz w:val="20"/>
                <w:szCs w:val="20"/>
              </w:rPr>
              <w:t>Работы по техническому обслуживанию выполняются в соответствии с требованиями эксплуатационной документации и должны включать в себя:</w:t>
            </w:r>
          </w:p>
          <w:p w:rsidR="00872A4E" w:rsidRPr="00872A4E" w:rsidRDefault="00872A4E" w:rsidP="008750BF">
            <w:pPr>
              <w:rPr>
                <w:sz w:val="20"/>
                <w:szCs w:val="20"/>
              </w:rPr>
            </w:pPr>
            <w:r w:rsidRPr="00872A4E">
              <w:rPr>
                <w:sz w:val="20"/>
                <w:szCs w:val="20"/>
              </w:rPr>
              <w:t>- настройку и регулировку медицинской техники; специфические для данной медицинской техники работы и т.п.;</w:t>
            </w:r>
          </w:p>
          <w:p w:rsidR="00872A4E" w:rsidRPr="00872A4E" w:rsidRDefault="00872A4E" w:rsidP="008750BF">
            <w:pPr>
              <w:rPr>
                <w:sz w:val="20"/>
                <w:szCs w:val="20"/>
              </w:rPr>
            </w:pPr>
            <w:r w:rsidRPr="00872A4E">
              <w:rPr>
                <w:sz w:val="20"/>
                <w:szCs w:val="20"/>
              </w:rPr>
              <w:t>- чистку, смазку и при необходимости переборку основных механизмов и узлов;</w:t>
            </w:r>
          </w:p>
          <w:p w:rsidR="00872A4E" w:rsidRPr="00872A4E" w:rsidRDefault="00872A4E" w:rsidP="008750BF">
            <w:pPr>
              <w:rPr>
                <w:sz w:val="20"/>
                <w:szCs w:val="20"/>
              </w:rPr>
            </w:pPr>
            <w:r w:rsidRPr="00872A4E">
              <w:rPr>
                <w:sz w:val="20"/>
                <w:szCs w:val="20"/>
              </w:rPr>
              <w:t>-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p>
          <w:p w:rsidR="00872A4E" w:rsidRPr="00872A4E" w:rsidRDefault="00872A4E" w:rsidP="008750BF">
            <w:pPr>
              <w:pStyle w:val="12"/>
            </w:pPr>
            <w:r w:rsidRPr="00872A4E">
              <w:t>- иные указанные в эксплуатационной документации операции, специфические для конкретного типа медицинской техники.</w:t>
            </w:r>
          </w:p>
        </w:tc>
      </w:tr>
    </w:tbl>
    <w:tbl>
      <w:tblPr>
        <w:tblStyle w:val="a5"/>
        <w:tblW w:w="15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133"/>
      </w:tblGrid>
      <w:tr w:rsidR="00756254" w:rsidRPr="009508EF" w:rsidTr="002F67D0">
        <w:tc>
          <w:tcPr>
            <w:tcW w:w="15133" w:type="dxa"/>
          </w:tcPr>
          <w:p w:rsidR="00756254" w:rsidRPr="002B4DC3" w:rsidRDefault="00756254" w:rsidP="002F67D0">
            <w:pPr>
              <w:pStyle w:val="ab"/>
              <w:spacing w:before="0" w:beforeAutospacing="0" w:after="0" w:afterAutospacing="0"/>
              <w:jc w:val="right"/>
              <w:rPr>
                <w:rStyle w:val="s1"/>
                <w:b w:val="0"/>
                <w:sz w:val="20"/>
                <w:szCs w:val="20"/>
              </w:rPr>
            </w:pPr>
            <w:r w:rsidRPr="002B4DC3">
              <w:rPr>
                <w:rStyle w:val="s0"/>
                <w:sz w:val="20"/>
                <w:szCs w:val="20"/>
              </w:rPr>
              <w:lastRenderedPageBreak/>
              <w:t xml:space="preserve">                                                                                                                                                                                Приложение </w:t>
            </w:r>
            <w:r>
              <w:rPr>
                <w:rStyle w:val="s0"/>
                <w:sz w:val="20"/>
                <w:szCs w:val="20"/>
              </w:rPr>
              <w:t>2</w:t>
            </w:r>
            <w:r w:rsidRPr="002B4DC3">
              <w:rPr>
                <w:rStyle w:val="s0"/>
                <w:sz w:val="20"/>
                <w:szCs w:val="20"/>
              </w:rPr>
              <w:t xml:space="preserve"> к протоколу итогов</w:t>
            </w:r>
          </w:p>
          <w:p w:rsidR="00756254" w:rsidRPr="009508EF" w:rsidRDefault="00756254" w:rsidP="002F67D0">
            <w:pPr>
              <w:rPr>
                <w:rStyle w:val="s0"/>
                <w:b/>
                <w:sz w:val="18"/>
                <w:szCs w:val="18"/>
              </w:rPr>
            </w:pPr>
          </w:p>
        </w:tc>
      </w:tr>
    </w:tbl>
    <w:p w:rsidR="00756254" w:rsidRDefault="00756254" w:rsidP="00756254">
      <w:pPr>
        <w:jc w:val="center"/>
        <w:rPr>
          <w:rStyle w:val="s0"/>
          <w:sz w:val="18"/>
          <w:szCs w:val="18"/>
        </w:rPr>
      </w:pPr>
    </w:p>
    <w:tbl>
      <w:tblPr>
        <w:tblW w:w="14884" w:type="dxa"/>
        <w:tblInd w:w="108" w:type="dxa"/>
        <w:tblLayout w:type="fixed"/>
        <w:tblLook w:val="04A0"/>
      </w:tblPr>
      <w:tblGrid>
        <w:gridCol w:w="709"/>
        <w:gridCol w:w="3969"/>
        <w:gridCol w:w="2126"/>
        <w:gridCol w:w="1701"/>
        <w:gridCol w:w="1843"/>
        <w:gridCol w:w="2552"/>
        <w:gridCol w:w="1984"/>
      </w:tblGrid>
      <w:tr w:rsidR="004A7F99" w:rsidRPr="004A7F99" w:rsidTr="001F545F">
        <w:trPr>
          <w:trHeight w:val="96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7F99" w:rsidRPr="004A7F99" w:rsidRDefault="004A7F99" w:rsidP="004A7B75">
            <w:pPr>
              <w:ind w:left="-93" w:right="-206"/>
              <w:jc w:val="center"/>
              <w:rPr>
                <w:b/>
                <w:bCs/>
                <w:sz w:val="20"/>
                <w:szCs w:val="20"/>
                <w:lang w:val="kk-KZ"/>
              </w:rPr>
            </w:pPr>
            <w:r w:rsidRPr="004A7F99">
              <w:rPr>
                <w:b/>
                <w:bCs/>
                <w:sz w:val="20"/>
                <w:szCs w:val="20"/>
              </w:rPr>
              <w:t>№</w:t>
            </w:r>
          </w:p>
          <w:p w:rsidR="004A7F99" w:rsidRPr="004A7F99" w:rsidRDefault="004A7F99" w:rsidP="004A7B75">
            <w:pPr>
              <w:ind w:left="-93" w:right="-206"/>
              <w:jc w:val="center"/>
              <w:rPr>
                <w:b/>
                <w:bCs/>
                <w:sz w:val="20"/>
                <w:szCs w:val="20"/>
              </w:rPr>
            </w:pPr>
            <w:r w:rsidRPr="004A7F99">
              <w:rPr>
                <w:b/>
                <w:bCs/>
                <w:sz w:val="20"/>
                <w:szCs w:val="20"/>
              </w:rPr>
              <w:t>лота</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A7F99" w:rsidRPr="004A7F99" w:rsidRDefault="004A7F99" w:rsidP="004A7B75">
            <w:pPr>
              <w:jc w:val="center"/>
              <w:rPr>
                <w:b/>
                <w:bCs/>
                <w:sz w:val="20"/>
                <w:szCs w:val="20"/>
              </w:rPr>
            </w:pPr>
            <w:r w:rsidRPr="004A7F99">
              <w:rPr>
                <w:b/>
                <w:bCs/>
                <w:sz w:val="20"/>
                <w:szCs w:val="20"/>
              </w:rPr>
              <w:t>Наименование  (МНН)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A7F99" w:rsidRPr="004A7F99" w:rsidRDefault="004A7F99" w:rsidP="004A7B75">
            <w:pPr>
              <w:ind w:left="-108" w:right="-108"/>
              <w:jc w:val="center"/>
              <w:rPr>
                <w:b/>
                <w:bCs/>
                <w:sz w:val="20"/>
                <w:szCs w:val="20"/>
              </w:rPr>
            </w:pPr>
            <w:r w:rsidRPr="004A7F99">
              <w:rPr>
                <w:b/>
                <w:bCs/>
                <w:sz w:val="20"/>
                <w:szCs w:val="20"/>
              </w:rPr>
              <w:t>Единица измерения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A7F99" w:rsidRPr="004A7F99" w:rsidRDefault="004A7F99" w:rsidP="004A7B75">
            <w:pPr>
              <w:ind w:left="-109" w:right="-108"/>
              <w:jc w:val="center"/>
              <w:rPr>
                <w:b/>
                <w:bCs/>
                <w:color w:val="000000"/>
                <w:sz w:val="20"/>
                <w:szCs w:val="20"/>
              </w:rPr>
            </w:pPr>
            <w:r w:rsidRPr="004A7F99">
              <w:rPr>
                <w:b/>
                <w:bCs/>
                <w:color w:val="000000"/>
                <w:sz w:val="20"/>
                <w:szCs w:val="20"/>
              </w:rPr>
              <w:t>Количество</w:t>
            </w:r>
          </w:p>
        </w:tc>
        <w:tc>
          <w:tcPr>
            <w:tcW w:w="1843" w:type="dxa"/>
            <w:tcBorders>
              <w:top w:val="single" w:sz="4" w:space="0" w:color="auto"/>
              <w:left w:val="nil"/>
              <w:bottom w:val="single" w:sz="4" w:space="0" w:color="auto"/>
              <w:right w:val="single" w:sz="4" w:space="0" w:color="auto"/>
            </w:tcBorders>
            <w:vAlign w:val="center"/>
          </w:tcPr>
          <w:p w:rsidR="004A7F99" w:rsidRPr="004A7F99" w:rsidRDefault="004A7F99" w:rsidP="004A7B75">
            <w:pPr>
              <w:jc w:val="center"/>
              <w:rPr>
                <w:b/>
                <w:bCs/>
                <w:color w:val="000000"/>
                <w:sz w:val="20"/>
                <w:szCs w:val="20"/>
              </w:rPr>
            </w:pPr>
            <w:r w:rsidRPr="004A7F99">
              <w:rPr>
                <w:b/>
                <w:bCs/>
                <w:color w:val="000000"/>
                <w:sz w:val="20"/>
                <w:szCs w:val="20"/>
              </w:rPr>
              <w:t>Цена за ед., тенге</w:t>
            </w:r>
          </w:p>
        </w:tc>
        <w:tc>
          <w:tcPr>
            <w:tcW w:w="2552" w:type="dxa"/>
            <w:tcBorders>
              <w:top w:val="single" w:sz="4" w:space="0" w:color="auto"/>
              <w:left w:val="single" w:sz="4" w:space="0" w:color="auto"/>
              <w:bottom w:val="single" w:sz="4" w:space="0" w:color="auto"/>
              <w:right w:val="single" w:sz="4" w:space="0" w:color="auto"/>
            </w:tcBorders>
            <w:vAlign w:val="center"/>
          </w:tcPr>
          <w:p w:rsidR="004A7F99" w:rsidRPr="004A7F99" w:rsidRDefault="004A7F99" w:rsidP="004A7B75">
            <w:pPr>
              <w:jc w:val="center"/>
              <w:rPr>
                <w:b/>
                <w:bCs/>
                <w:color w:val="000000"/>
                <w:sz w:val="20"/>
                <w:szCs w:val="20"/>
              </w:rPr>
            </w:pPr>
            <w:r w:rsidRPr="004A7F99">
              <w:rPr>
                <w:b/>
                <w:bCs/>
                <w:color w:val="000000"/>
                <w:sz w:val="20"/>
                <w:szCs w:val="20"/>
              </w:rPr>
              <w:t>Сумма, выделенная для закупки, тенге</w:t>
            </w:r>
          </w:p>
        </w:tc>
        <w:tc>
          <w:tcPr>
            <w:tcW w:w="1984" w:type="dxa"/>
            <w:tcBorders>
              <w:top w:val="single" w:sz="4" w:space="0" w:color="auto"/>
              <w:left w:val="nil"/>
              <w:bottom w:val="single" w:sz="4" w:space="0" w:color="auto"/>
              <w:right w:val="single" w:sz="4" w:space="0" w:color="auto"/>
            </w:tcBorders>
            <w:vAlign w:val="center"/>
          </w:tcPr>
          <w:p w:rsidR="004A7F99" w:rsidRPr="004A7F99" w:rsidRDefault="004A7F99" w:rsidP="004A7B75">
            <w:pPr>
              <w:pStyle w:val="a9"/>
              <w:ind w:left="-122" w:right="-107"/>
              <w:jc w:val="center"/>
              <w:rPr>
                <w:rFonts w:ascii="Times New Roman" w:hAnsi="Times New Roman"/>
                <w:b/>
                <w:sz w:val="20"/>
                <w:szCs w:val="20"/>
                <w:lang w:val="kk-KZ"/>
              </w:rPr>
            </w:pPr>
          </w:p>
          <w:p w:rsidR="004A7F99" w:rsidRPr="004A7F99" w:rsidRDefault="004A7F99" w:rsidP="004A7B75">
            <w:pPr>
              <w:pStyle w:val="a9"/>
              <w:ind w:left="-122" w:right="-107"/>
              <w:jc w:val="center"/>
              <w:rPr>
                <w:rFonts w:ascii="Times New Roman" w:hAnsi="Times New Roman"/>
                <w:b/>
                <w:sz w:val="20"/>
                <w:szCs w:val="20"/>
                <w:lang w:val="kk-KZ"/>
              </w:rPr>
            </w:pPr>
            <w:r w:rsidRPr="00C92FD0">
              <w:rPr>
                <w:rFonts w:ascii="Times New Roman" w:hAnsi="Times New Roman"/>
                <w:b/>
              </w:rPr>
              <w:t>ТОО «</w:t>
            </w:r>
            <w:r w:rsidRPr="00C92FD0">
              <w:rPr>
                <w:rFonts w:ascii="Times New Roman" w:hAnsi="Times New Roman"/>
                <w:b/>
                <w:lang w:val="en-US"/>
              </w:rPr>
              <w:t>QUORU</w:t>
            </w:r>
            <w:r w:rsidRPr="00C92FD0">
              <w:rPr>
                <w:rFonts w:ascii="Times New Roman" w:hAnsi="Times New Roman"/>
                <w:b/>
              </w:rPr>
              <w:t>»</w:t>
            </w:r>
          </w:p>
        </w:tc>
      </w:tr>
      <w:tr w:rsidR="004A7F99" w:rsidRPr="004A7F99" w:rsidTr="001F545F">
        <w:trPr>
          <w:trHeight w:val="105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A7F99" w:rsidRPr="004A7F99" w:rsidRDefault="004A7F99" w:rsidP="004A7F99">
            <w:pPr>
              <w:ind w:left="-93" w:right="-206"/>
              <w:jc w:val="center"/>
              <w:rPr>
                <w:bCs/>
                <w:sz w:val="20"/>
                <w:szCs w:val="20"/>
                <w:lang w:val="kk-KZ"/>
              </w:rPr>
            </w:pPr>
            <w:r w:rsidRPr="004A7F99">
              <w:rPr>
                <w:bCs/>
                <w:sz w:val="20"/>
                <w:szCs w:val="20"/>
                <w:lang w:val="kk-KZ"/>
              </w:rPr>
              <w:t>1</w:t>
            </w:r>
          </w:p>
        </w:tc>
        <w:tc>
          <w:tcPr>
            <w:tcW w:w="3969" w:type="dxa"/>
            <w:tcBorders>
              <w:top w:val="nil"/>
              <w:left w:val="single" w:sz="4" w:space="0" w:color="000000"/>
              <w:bottom w:val="single" w:sz="4" w:space="0" w:color="000000"/>
              <w:right w:val="single" w:sz="4" w:space="0" w:color="000000"/>
            </w:tcBorders>
            <w:shd w:val="clear" w:color="auto" w:fill="auto"/>
            <w:vAlign w:val="center"/>
          </w:tcPr>
          <w:p w:rsidR="004A7F99" w:rsidRPr="004A7F99" w:rsidRDefault="004A7F99" w:rsidP="004A7F99">
            <w:pPr>
              <w:pStyle w:val="af1"/>
              <w:ind w:right="-57"/>
              <w:jc w:val="center"/>
              <w:rPr>
                <w:rFonts w:ascii="Times New Roman" w:hAnsi="Times New Roman"/>
                <w:color w:val="000000"/>
                <w:sz w:val="20"/>
                <w:szCs w:val="20"/>
              </w:rPr>
            </w:pPr>
            <w:r w:rsidRPr="004A7F99">
              <w:rPr>
                <w:rFonts w:ascii="Times New Roman" w:eastAsia="Times New Roman" w:hAnsi="Times New Roman"/>
                <w:sz w:val="20"/>
                <w:szCs w:val="20"/>
                <w:lang w:eastAsia="ru-RU"/>
              </w:rPr>
              <w:t>Аппарат виброакустический</w:t>
            </w:r>
          </w:p>
        </w:tc>
        <w:tc>
          <w:tcPr>
            <w:tcW w:w="2126" w:type="dxa"/>
            <w:tcBorders>
              <w:top w:val="single" w:sz="4" w:space="0" w:color="auto"/>
              <w:left w:val="single" w:sz="4" w:space="0" w:color="auto"/>
              <w:bottom w:val="single" w:sz="4" w:space="0" w:color="auto"/>
              <w:right w:val="single" w:sz="4" w:space="0" w:color="auto"/>
            </w:tcBorders>
            <w:vAlign w:val="center"/>
          </w:tcPr>
          <w:p w:rsidR="004A7F99" w:rsidRPr="004A7F99" w:rsidRDefault="004A7F99" w:rsidP="004A7F99">
            <w:pPr>
              <w:pStyle w:val="af1"/>
              <w:ind w:left="-142" w:right="-57"/>
              <w:jc w:val="center"/>
              <w:rPr>
                <w:rFonts w:ascii="Times New Roman" w:hAnsi="Times New Roman"/>
                <w:sz w:val="20"/>
                <w:szCs w:val="20"/>
                <w:lang w:val="kk-KZ"/>
              </w:rPr>
            </w:pPr>
            <w:r w:rsidRPr="004A7F99">
              <w:rPr>
                <w:rFonts w:ascii="Times New Roman" w:hAnsi="Times New Roman"/>
                <w:sz w:val="20"/>
                <w:szCs w:val="20"/>
                <w:lang w:val="kk-KZ"/>
              </w:rPr>
              <w:t>штука</w:t>
            </w:r>
          </w:p>
        </w:tc>
        <w:tc>
          <w:tcPr>
            <w:tcW w:w="1701" w:type="dxa"/>
            <w:tcBorders>
              <w:top w:val="nil"/>
              <w:left w:val="single" w:sz="4" w:space="0" w:color="auto"/>
              <w:bottom w:val="single" w:sz="4" w:space="0" w:color="000000"/>
              <w:right w:val="single" w:sz="4" w:space="0" w:color="000000"/>
            </w:tcBorders>
            <w:shd w:val="clear" w:color="auto" w:fill="auto"/>
            <w:vAlign w:val="center"/>
          </w:tcPr>
          <w:p w:rsidR="004A7F99" w:rsidRPr="004A7F99" w:rsidRDefault="004A7F99" w:rsidP="004A7F99">
            <w:pPr>
              <w:ind w:left="-142" w:right="-57"/>
              <w:jc w:val="center"/>
              <w:rPr>
                <w:color w:val="000000"/>
                <w:sz w:val="20"/>
                <w:szCs w:val="20"/>
                <w:lang w:val="kk-KZ"/>
              </w:rPr>
            </w:pPr>
            <w:r w:rsidRPr="004A7F99">
              <w:rPr>
                <w:color w:val="000000"/>
                <w:sz w:val="20"/>
                <w:szCs w:val="20"/>
                <w:lang w:val="kk-KZ"/>
              </w:rPr>
              <w:t>2</w:t>
            </w:r>
          </w:p>
        </w:tc>
        <w:tc>
          <w:tcPr>
            <w:tcW w:w="1843" w:type="dxa"/>
            <w:tcBorders>
              <w:top w:val="single" w:sz="4" w:space="0" w:color="auto"/>
              <w:left w:val="nil"/>
              <w:bottom w:val="single" w:sz="4" w:space="0" w:color="auto"/>
              <w:right w:val="single" w:sz="4" w:space="0" w:color="auto"/>
            </w:tcBorders>
            <w:vAlign w:val="center"/>
          </w:tcPr>
          <w:p w:rsidR="004A7F99" w:rsidRPr="004A7F99" w:rsidRDefault="004A7F99" w:rsidP="004A7F99">
            <w:pPr>
              <w:ind w:left="-142" w:right="-57"/>
              <w:jc w:val="center"/>
              <w:rPr>
                <w:color w:val="000000"/>
                <w:sz w:val="20"/>
                <w:szCs w:val="20"/>
                <w:lang w:val="kk-KZ"/>
              </w:rPr>
            </w:pPr>
            <w:r w:rsidRPr="004A7F99">
              <w:rPr>
                <w:color w:val="000000"/>
                <w:sz w:val="20"/>
                <w:szCs w:val="20"/>
                <w:lang w:val="kk-KZ"/>
              </w:rPr>
              <w:t>15 578</w:t>
            </w:r>
            <w:r>
              <w:rPr>
                <w:color w:val="000000"/>
                <w:sz w:val="20"/>
                <w:szCs w:val="20"/>
                <w:lang w:val="kk-KZ"/>
              </w:rPr>
              <w:t> </w:t>
            </w:r>
            <w:r w:rsidRPr="004A7F99">
              <w:rPr>
                <w:color w:val="000000"/>
                <w:sz w:val="20"/>
                <w:szCs w:val="20"/>
                <w:lang w:val="kk-KZ"/>
              </w:rPr>
              <w:t>950</w:t>
            </w:r>
            <w:r>
              <w:rPr>
                <w:color w:val="000000"/>
                <w:sz w:val="20"/>
                <w:szCs w:val="20"/>
                <w:lang w:val="kk-KZ"/>
              </w:rPr>
              <w:t>,00</w:t>
            </w:r>
          </w:p>
        </w:tc>
        <w:tc>
          <w:tcPr>
            <w:tcW w:w="2552" w:type="dxa"/>
            <w:tcBorders>
              <w:top w:val="single" w:sz="4" w:space="0" w:color="auto"/>
              <w:left w:val="nil"/>
              <w:bottom w:val="single" w:sz="4" w:space="0" w:color="auto"/>
              <w:right w:val="single" w:sz="4" w:space="0" w:color="auto"/>
            </w:tcBorders>
            <w:vAlign w:val="center"/>
          </w:tcPr>
          <w:p w:rsidR="004A7F99" w:rsidRPr="004A7F99" w:rsidRDefault="004A7F99" w:rsidP="004A7F99">
            <w:pPr>
              <w:ind w:left="-142" w:right="-57"/>
              <w:jc w:val="center"/>
              <w:rPr>
                <w:color w:val="000000"/>
                <w:sz w:val="20"/>
                <w:szCs w:val="20"/>
                <w:lang w:val="kk-KZ"/>
              </w:rPr>
            </w:pPr>
            <w:r w:rsidRPr="004A7F99">
              <w:rPr>
                <w:color w:val="000000"/>
                <w:sz w:val="20"/>
                <w:szCs w:val="20"/>
                <w:lang w:val="kk-KZ"/>
              </w:rPr>
              <w:t>31 157</w:t>
            </w:r>
            <w:r>
              <w:rPr>
                <w:color w:val="000000"/>
                <w:sz w:val="20"/>
                <w:szCs w:val="20"/>
                <w:lang w:val="kk-KZ"/>
              </w:rPr>
              <w:t> </w:t>
            </w:r>
            <w:r w:rsidRPr="004A7F99">
              <w:rPr>
                <w:color w:val="000000"/>
                <w:sz w:val="20"/>
                <w:szCs w:val="20"/>
                <w:lang w:val="kk-KZ"/>
              </w:rPr>
              <w:t>900</w:t>
            </w:r>
            <w:r>
              <w:rPr>
                <w:color w:val="000000"/>
                <w:sz w:val="20"/>
                <w:szCs w:val="20"/>
                <w:lang w:val="kk-KZ"/>
              </w:rPr>
              <w:t>,00</w:t>
            </w:r>
          </w:p>
        </w:tc>
        <w:tc>
          <w:tcPr>
            <w:tcW w:w="1984" w:type="dxa"/>
            <w:tcBorders>
              <w:top w:val="single" w:sz="4" w:space="0" w:color="auto"/>
              <w:left w:val="nil"/>
              <w:bottom w:val="single" w:sz="4" w:space="0" w:color="auto"/>
              <w:right w:val="single" w:sz="4" w:space="0" w:color="auto"/>
            </w:tcBorders>
            <w:vAlign w:val="center"/>
          </w:tcPr>
          <w:p w:rsidR="004A7F99" w:rsidRPr="004A7F99" w:rsidRDefault="004A7F99" w:rsidP="004A7F99">
            <w:pPr>
              <w:ind w:left="-142" w:right="-57"/>
              <w:jc w:val="center"/>
              <w:rPr>
                <w:color w:val="000000"/>
                <w:sz w:val="20"/>
                <w:szCs w:val="20"/>
              </w:rPr>
            </w:pPr>
            <w:r>
              <w:rPr>
                <w:color w:val="000000"/>
                <w:sz w:val="20"/>
                <w:szCs w:val="20"/>
                <w:lang w:val="en-US"/>
              </w:rPr>
              <w:t>15 578 950</w:t>
            </w:r>
            <w:r>
              <w:rPr>
                <w:color w:val="000000"/>
                <w:sz w:val="20"/>
                <w:szCs w:val="20"/>
              </w:rPr>
              <w:t>,</w:t>
            </w:r>
            <w:r>
              <w:rPr>
                <w:color w:val="000000"/>
                <w:sz w:val="20"/>
                <w:szCs w:val="20"/>
                <w:lang w:val="en-US"/>
              </w:rPr>
              <w:t>00</w:t>
            </w:r>
          </w:p>
        </w:tc>
      </w:tr>
    </w:tbl>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Pr="00D23EAA" w:rsidRDefault="00804E1D" w:rsidP="006E079B">
      <w:pPr>
        <w:jc w:val="right"/>
      </w:pPr>
    </w:p>
    <w:sectPr w:rsidR="00804E1D" w:rsidRPr="00D23EAA" w:rsidSect="0078550D">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85A" w:rsidRDefault="0079485A" w:rsidP="007734D8">
      <w:r>
        <w:separator/>
      </w:r>
    </w:p>
  </w:endnote>
  <w:endnote w:type="continuationSeparator" w:id="1">
    <w:p w:rsidR="0079485A" w:rsidRDefault="0079485A" w:rsidP="007734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85A" w:rsidRDefault="0079485A" w:rsidP="007734D8">
      <w:r>
        <w:separator/>
      </w:r>
    </w:p>
  </w:footnote>
  <w:footnote w:type="continuationSeparator" w:id="1">
    <w:p w:rsidR="0079485A" w:rsidRDefault="0079485A" w:rsidP="007734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FE628F5"/>
    <w:multiLevelType w:val="hybridMultilevel"/>
    <w:tmpl w:val="05C6BE02"/>
    <w:lvl w:ilvl="0" w:tplc="FEAA7C5A">
      <w:start w:val="1"/>
      <w:numFmt w:val="decimal"/>
      <w:lvlText w:val="%1)"/>
      <w:lvlJc w:val="left"/>
      <w:pPr>
        <w:ind w:left="14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0C16CF"/>
    <w:multiLevelType w:val="hybridMultilevel"/>
    <w:tmpl w:val="A93E1A5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E976B2"/>
    <w:multiLevelType w:val="hybridMultilevel"/>
    <w:tmpl w:val="3856BD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91790E"/>
    <w:multiLevelType w:val="hybridMultilevel"/>
    <w:tmpl w:val="C4267D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B70953"/>
    <w:multiLevelType w:val="hybridMultilevel"/>
    <w:tmpl w:val="7B9CB546"/>
    <w:lvl w:ilvl="0" w:tplc="C9F667F0">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E564315"/>
    <w:multiLevelType w:val="hybridMultilevel"/>
    <w:tmpl w:val="43406770"/>
    <w:lvl w:ilvl="0" w:tplc="3B5CA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C8C0A41"/>
    <w:multiLevelType w:val="hybridMultilevel"/>
    <w:tmpl w:val="4A82B3B8"/>
    <w:lvl w:ilvl="0" w:tplc="0419000F">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5480CD1"/>
    <w:multiLevelType w:val="hybridMultilevel"/>
    <w:tmpl w:val="05C6BE02"/>
    <w:lvl w:ilvl="0" w:tplc="FEAA7C5A">
      <w:start w:val="1"/>
      <w:numFmt w:val="decimal"/>
      <w:lvlText w:val="%1)"/>
      <w:lvlJc w:val="left"/>
      <w:pPr>
        <w:ind w:left="14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DB43B7"/>
    <w:multiLevelType w:val="hybridMultilevel"/>
    <w:tmpl w:val="3856BD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9"/>
  </w:num>
  <w:num w:numId="5">
    <w:abstractNumId w:val="4"/>
  </w:num>
  <w:num w:numId="6">
    <w:abstractNumId w:val="2"/>
  </w:num>
  <w:num w:numId="7">
    <w:abstractNumId w:val="8"/>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B3893"/>
    <w:rsid w:val="0000029E"/>
    <w:rsid w:val="00001909"/>
    <w:rsid w:val="00003A73"/>
    <w:rsid w:val="00004021"/>
    <w:rsid w:val="000063E7"/>
    <w:rsid w:val="00006DB2"/>
    <w:rsid w:val="00010845"/>
    <w:rsid w:val="00010899"/>
    <w:rsid w:val="00015A95"/>
    <w:rsid w:val="000163B6"/>
    <w:rsid w:val="000176B7"/>
    <w:rsid w:val="00017853"/>
    <w:rsid w:val="00017C39"/>
    <w:rsid w:val="00017EA2"/>
    <w:rsid w:val="00023F8F"/>
    <w:rsid w:val="00025084"/>
    <w:rsid w:val="00027B3E"/>
    <w:rsid w:val="0003014C"/>
    <w:rsid w:val="00030FBB"/>
    <w:rsid w:val="000330CF"/>
    <w:rsid w:val="00033AC8"/>
    <w:rsid w:val="00034E44"/>
    <w:rsid w:val="00037C64"/>
    <w:rsid w:val="00042935"/>
    <w:rsid w:val="00042E9C"/>
    <w:rsid w:val="000443D6"/>
    <w:rsid w:val="00044BAF"/>
    <w:rsid w:val="00044D40"/>
    <w:rsid w:val="00044F0B"/>
    <w:rsid w:val="00045514"/>
    <w:rsid w:val="0004576B"/>
    <w:rsid w:val="00046A3D"/>
    <w:rsid w:val="00046B6E"/>
    <w:rsid w:val="000520DF"/>
    <w:rsid w:val="0006178D"/>
    <w:rsid w:val="00061A46"/>
    <w:rsid w:val="00061F8B"/>
    <w:rsid w:val="00065B6C"/>
    <w:rsid w:val="0007118B"/>
    <w:rsid w:val="00072D13"/>
    <w:rsid w:val="00075F1E"/>
    <w:rsid w:val="000772B7"/>
    <w:rsid w:val="00077A0C"/>
    <w:rsid w:val="000869D6"/>
    <w:rsid w:val="00091C6E"/>
    <w:rsid w:val="00093EBE"/>
    <w:rsid w:val="000A2878"/>
    <w:rsid w:val="000A3029"/>
    <w:rsid w:val="000A4889"/>
    <w:rsid w:val="000A6160"/>
    <w:rsid w:val="000A7EE7"/>
    <w:rsid w:val="000B29BD"/>
    <w:rsid w:val="000B2C00"/>
    <w:rsid w:val="000B3428"/>
    <w:rsid w:val="000B409D"/>
    <w:rsid w:val="000B4CFA"/>
    <w:rsid w:val="000C139C"/>
    <w:rsid w:val="000C29E7"/>
    <w:rsid w:val="000C7019"/>
    <w:rsid w:val="000C710D"/>
    <w:rsid w:val="000C7E1D"/>
    <w:rsid w:val="000C7E6A"/>
    <w:rsid w:val="000D43BD"/>
    <w:rsid w:val="000D43D5"/>
    <w:rsid w:val="000D5A65"/>
    <w:rsid w:val="000D7C84"/>
    <w:rsid w:val="000E04C6"/>
    <w:rsid w:val="000E39D7"/>
    <w:rsid w:val="000E4E5B"/>
    <w:rsid w:val="000E5FC3"/>
    <w:rsid w:val="000E64FC"/>
    <w:rsid w:val="000F1575"/>
    <w:rsid w:val="000F33E2"/>
    <w:rsid w:val="000F6518"/>
    <w:rsid w:val="00100DBF"/>
    <w:rsid w:val="0010265A"/>
    <w:rsid w:val="001053DC"/>
    <w:rsid w:val="001062A7"/>
    <w:rsid w:val="001064E8"/>
    <w:rsid w:val="00110EFF"/>
    <w:rsid w:val="001126CF"/>
    <w:rsid w:val="001136B4"/>
    <w:rsid w:val="00113D42"/>
    <w:rsid w:val="001163D8"/>
    <w:rsid w:val="00116B52"/>
    <w:rsid w:val="00117E90"/>
    <w:rsid w:val="00124A4F"/>
    <w:rsid w:val="001257E0"/>
    <w:rsid w:val="00126DBF"/>
    <w:rsid w:val="001273D8"/>
    <w:rsid w:val="0012778B"/>
    <w:rsid w:val="001321D6"/>
    <w:rsid w:val="0013402E"/>
    <w:rsid w:val="0013425E"/>
    <w:rsid w:val="00135DC4"/>
    <w:rsid w:val="00141A3D"/>
    <w:rsid w:val="00143536"/>
    <w:rsid w:val="001436DC"/>
    <w:rsid w:val="00143A42"/>
    <w:rsid w:val="00150EFA"/>
    <w:rsid w:val="00154B71"/>
    <w:rsid w:val="00155613"/>
    <w:rsid w:val="001573B0"/>
    <w:rsid w:val="00157612"/>
    <w:rsid w:val="00161800"/>
    <w:rsid w:val="001618C2"/>
    <w:rsid w:val="00161C56"/>
    <w:rsid w:val="001646F4"/>
    <w:rsid w:val="00164DC1"/>
    <w:rsid w:val="00164F29"/>
    <w:rsid w:val="0017116E"/>
    <w:rsid w:val="00171E98"/>
    <w:rsid w:val="001724FA"/>
    <w:rsid w:val="00173C40"/>
    <w:rsid w:val="00174854"/>
    <w:rsid w:val="00180386"/>
    <w:rsid w:val="00181174"/>
    <w:rsid w:val="0018576D"/>
    <w:rsid w:val="001864FA"/>
    <w:rsid w:val="00186BA1"/>
    <w:rsid w:val="00186DB6"/>
    <w:rsid w:val="00191401"/>
    <w:rsid w:val="0019245D"/>
    <w:rsid w:val="001936FC"/>
    <w:rsid w:val="00194296"/>
    <w:rsid w:val="001A0208"/>
    <w:rsid w:val="001A1801"/>
    <w:rsid w:val="001A1D3C"/>
    <w:rsid w:val="001A422B"/>
    <w:rsid w:val="001A4965"/>
    <w:rsid w:val="001A4C83"/>
    <w:rsid w:val="001A56F9"/>
    <w:rsid w:val="001B3A11"/>
    <w:rsid w:val="001B3E34"/>
    <w:rsid w:val="001B4F10"/>
    <w:rsid w:val="001B6FFE"/>
    <w:rsid w:val="001C0218"/>
    <w:rsid w:val="001C090F"/>
    <w:rsid w:val="001C246E"/>
    <w:rsid w:val="001C29D8"/>
    <w:rsid w:val="001C2CB0"/>
    <w:rsid w:val="001C4EB5"/>
    <w:rsid w:val="001C6756"/>
    <w:rsid w:val="001C78A3"/>
    <w:rsid w:val="001D455A"/>
    <w:rsid w:val="001D4DD8"/>
    <w:rsid w:val="001D50EF"/>
    <w:rsid w:val="001E2F75"/>
    <w:rsid w:val="001E36FA"/>
    <w:rsid w:val="001E5348"/>
    <w:rsid w:val="001E5DA5"/>
    <w:rsid w:val="001E663F"/>
    <w:rsid w:val="001E7A26"/>
    <w:rsid w:val="001F170B"/>
    <w:rsid w:val="001F1FBA"/>
    <w:rsid w:val="001F224B"/>
    <w:rsid w:val="001F2600"/>
    <w:rsid w:val="001F3745"/>
    <w:rsid w:val="001F4938"/>
    <w:rsid w:val="001F545F"/>
    <w:rsid w:val="00200535"/>
    <w:rsid w:val="002019E7"/>
    <w:rsid w:val="00201EAA"/>
    <w:rsid w:val="0020242F"/>
    <w:rsid w:val="002028B6"/>
    <w:rsid w:val="002064A5"/>
    <w:rsid w:val="00210285"/>
    <w:rsid w:val="002108F3"/>
    <w:rsid w:val="0021371C"/>
    <w:rsid w:val="002159E4"/>
    <w:rsid w:val="00215AF6"/>
    <w:rsid w:val="0021681D"/>
    <w:rsid w:val="00217CE3"/>
    <w:rsid w:val="00217EC8"/>
    <w:rsid w:val="00221F13"/>
    <w:rsid w:val="002220BF"/>
    <w:rsid w:val="002236B1"/>
    <w:rsid w:val="00223FC7"/>
    <w:rsid w:val="002255C0"/>
    <w:rsid w:val="00230920"/>
    <w:rsid w:val="002318A0"/>
    <w:rsid w:val="00233719"/>
    <w:rsid w:val="00240254"/>
    <w:rsid w:val="002406DF"/>
    <w:rsid w:val="00240EC3"/>
    <w:rsid w:val="0024109C"/>
    <w:rsid w:val="002420DC"/>
    <w:rsid w:val="00245A98"/>
    <w:rsid w:val="0024760C"/>
    <w:rsid w:val="00250988"/>
    <w:rsid w:val="002523A2"/>
    <w:rsid w:val="002533DA"/>
    <w:rsid w:val="00253F10"/>
    <w:rsid w:val="002543D4"/>
    <w:rsid w:val="00254B71"/>
    <w:rsid w:val="002572DF"/>
    <w:rsid w:val="002576AA"/>
    <w:rsid w:val="00261A97"/>
    <w:rsid w:val="00262BE9"/>
    <w:rsid w:val="002630CC"/>
    <w:rsid w:val="002644A4"/>
    <w:rsid w:val="002646A6"/>
    <w:rsid w:val="0026508C"/>
    <w:rsid w:val="002657F2"/>
    <w:rsid w:val="00272FD0"/>
    <w:rsid w:val="00274780"/>
    <w:rsid w:val="00275558"/>
    <w:rsid w:val="00277001"/>
    <w:rsid w:val="00280E1C"/>
    <w:rsid w:val="00281B10"/>
    <w:rsid w:val="00283F6A"/>
    <w:rsid w:val="00286EFB"/>
    <w:rsid w:val="00290DBA"/>
    <w:rsid w:val="0029116A"/>
    <w:rsid w:val="002926CC"/>
    <w:rsid w:val="00293A0A"/>
    <w:rsid w:val="00293BE7"/>
    <w:rsid w:val="002952A7"/>
    <w:rsid w:val="00295A43"/>
    <w:rsid w:val="00297E6F"/>
    <w:rsid w:val="002A0DCB"/>
    <w:rsid w:val="002A1470"/>
    <w:rsid w:val="002A295F"/>
    <w:rsid w:val="002A3F5C"/>
    <w:rsid w:val="002A4278"/>
    <w:rsid w:val="002A45C4"/>
    <w:rsid w:val="002A57AA"/>
    <w:rsid w:val="002A7363"/>
    <w:rsid w:val="002B153C"/>
    <w:rsid w:val="002B22CA"/>
    <w:rsid w:val="002B287D"/>
    <w:rsid w:val="002B2E17"/>
    <w:rsid w:val="002B3893"/>
    <w:rsid w:val="002B5190"/>
    <w:rsid w:val="002B5CAD"/>
    <w:rsid w:val="002B6641"/>
    <w:rsid w:val="002B7BAF"/>
    <w:rsid w:val="002C00EE"/>
    <w:rsid w:val="002C07F3"/>
    <w:rsid w:val="002C0EAD"/>
    <w:rsid w:val="002C130D"/>
    <w:rsid w:val="002C2222"/>
    <w:rsid w:val="002C495B"/>
    <w:rsid w:val="002C516C"/>
    <w:rsid w:val="002C6705"/>
    <w:rsid w:val="002C6989"/>
    <w:rsid w:val="002C6A57"/>
    <w:rsid w:val="002C764E"/>
    <w:rsid w:val="002D06EF"/>
    <w:rsid w:val="002D09AA"/>
    <w:rsid w:val="002D12D6"/>
    <w:rsid w:val="002E0141"/>
    <w:rsid w:val="002E1087"/>
    <w:rsid w:val="002E1713"/>
    <w:rsid w:val="002E28D8"/>
    <w:rsid w:val="002E3F73"/>
    <w:rsid w:val="002E58C5"/>
    <w:rsid w:val="002E7C72"/>
    <w:rsid w:val="002F0018"/>
    <w:rsid w:val="002F1089"/>
    <w:rsid w:val="002F4F8B"/>
    <w:rsid w:val="002F67D0"/>
    <w:rsid w:val="002F76AE"/>
    <w:rsid w:val="00304F98"/>
    <w:rsid w:val="00306E38"/>
    <w:rsid w:val="00310C48"/>
    <w:rsid w:val="003144DD"/>
    <w:rsid w:val="00314F82"/>
    <w:rsid w:val="003155B3"/>
    <w:rsid w:val="00316700"/>
    <w:rsid w:val="00320A0D"/>
    <w:rsid w:val="00322F25"/>
    <w:rsid w:val="00323FA2"/>
    <w:rsid w:val="00324A51"/>
    <w:rsid w:val="0032728C"/>
    <w:rsid w:val="0033299B"/>
    <w:rsid w:val="00333024"/>
    <w:rsid w:val="003333B6"/>
    <w:rsid w:val="003335D6"/>
    <w:rsid w:val="0033384A"/>
    <w:rsid w:val="00336714"/>
    <w:rsid w:val="00336FC1"/>
    <w:rsid w:val="003401C2"/>
    <w:rsid w:val="0034202C"/>
    <w:rsid w:val="0034251F"/>
    <w:rsid w:val="003428A6"/>
    <w:rsid w:val="00342E76"/>
    <w:rsid w:val="00343FC3"/>
    <w:rsid w:val="00344599"/>
    <w:rsid w:val="00344626"/>
    <w:rsid w:val="0034688B"/>
    <w:rsid w:val="003475D9"/>
    <w:rsid w:val="00352353"/>
    <w:rsid w:val="003523FD"/>
    <w:rsid w:val="003528B6"/>
    <w:rsid w:val="0035446B"/>
    <w:rsid w:val="003549B4"/>
    <w:rsid w:val="003579FF"/>
    <w:rsid w:val="00361A17"/>
    <w:rsid w:val="00361ED4"/>
    <w:rsid w:val="003622AE"/>
    <w:rsid w:val="003724B9"/>
    <w:rsid w:val="0037780C"/>
    <w:rsid w:val="0038047B"/>
    <w:rsid w:val="00380E3E"/>
    <w:rsid w:val="003853F1"/>
    <w:rsid w:val="00386547"/>
    <w:rsid w:val="003907D0"/>
    <w:rsid w:val="00391DB5"/>
    <w:rsid w:val="00391ECD"/>
    <w:rsid w:val="00392707"/>
    <w:rsid w:val="00393055"/>
    <w:rsid w:val="00393D50"/>
    <w:rsid w:val="00396334"/>
    <w:rsid w:val="00397673"/>
    <w:rsid w:val="003A1966"/>
    <w:rsid w:val="003A30ED"/>
    <w:rsid w:val="003A631D"/>
    <w:rsid w:val="003A7327"/>
    <w:rsid w:val="003B3517"/>
    <w:rsid w:val="003B37D1"/>
    <w:rsid w:val="003B3A11"/>
    <w:rsid w:val="003B68D4"/>
    <w:rsid w:val="003B7EB5"/>
    <w:rsid w:val="003C2CDE"/>
    <w:rsid w:val="003C2CE9"/>
    <w:rsid w:val="003C347D"/>
    <w:rsid w:val="003C4D42"/>
    <w:rsid w:val="003C58DC"/>
    <w:rsid w:val="003C6C4A"/>
    <w:rsid w:val="003C7544"/>
    <w:rsid w:val="003D16C0"/>
    <w:rsid w:val="003D2795"/>
    <w:rsid w:val="003D5C76"/>
    <w:rsid w:val="003E025C"/>
    <w:rsid w:val="003E2FAA"/>
    <w:rsid w:val="003E3684"/>
    <w:rsid w:val="003E39E9"/>
    <w:rsid w:val="003E3B2D"/>
    <w:rsid w:val="003E3DEE"/>
    <w:rsid w:val="003E3FE2"/>
    <w:rsid w:val="003E5C7C"/>
    <w:rsid w:val="003F0CDE"/>
    <w:rsid w:val="003F106E"/>
    <w:rsid w:val="003F299E"/>
    <w:rsid w:val="003F49B1"/>
    <w:rsid w:val="003F4D61"/>
    <w:rsid w:val="003F5988"/>
    <w:rsid w:val="003F7C8A"/>
    <w:rsid w:val="00400E85"/>
    <w:rsid w:val="00404BCC"/>
    <w:rsid w:val="004070C7"/>
    <w:rsid w:val="00410F2D"/>
    <w:rsid w:val="00414ACC"/>
    <w:rsid w:val="00415CBB"/>
    <w:rsid w:val="00417A96"/>
    <w:rsid w:val="00417E94"/>
    <w:rsid w:val="0042250B"/>
    <w:rsid w:val="004235C7"/>
    <w:rsid w:val="004240A6"/>
    <w:rsid w:val="004255C6"/>
    <w:rsid w:val="00426A9F"/>
    <w:rsid w:val="00426E4F"/>
    <w:rsid w:val="00430E4C"/>
    <w:rsid w:val="00432221"/>
    <w:rsid w:val="004326C2"/>
    <w:rsid w:val="00432D92"/>
    <w:rsid w:val="0043398A"/>
    <w:rsid w:val="00435FA6"/>
    <w:rsid w:val="00440452"/>
    <w:rsid w:val="00441233"/>
    <w:rsid w:val="00442788"/>
    <w:rsid w:val="00443777"/>
    <w:rsid w:val="00445623"/>
    <w:rsid w:val="00446FC8"/>
    <w:rsid w:val="004508F9"/>
    <w:rsid w:val="004518DD"/>
    <w:rsid w:val="004520DA"/>
    <w:rsid w:val="00453785"/>
    <w:rsid w:val="004543CC"/>
    <w:rsid w:val="004546C3"/>
    <w:rsid w:val="00455207"/>
    <w:rsid w:val="00457090"/>
    <w:rsid w:val="00457341"/>
    <w:rsid w:val="00457935"/>
    <w:rsid w:val="00460F65"/>
    <w:rsid w:val="004628E3"/>
    <w:rsid w:val="00463534"/>
    <w:rsid w:val="00464E3E"/>
    <w:rsid w:val="004752F6"/>
    <w:rsid w:val="004759F5"/>
    <w:rsid w:val="0047651B"/>
    <w:rsid w:val="0048072E"/>
    <w:rsid w:val="004832FA"/>
    <w:rsid w:val="00483414"/>
    <w:rsid w:val="00484A48"/>
    <w:rsid w:val="004853F1"/>
    <w:rsid w:val="00486361"/>
    <w:rsid w:val="004867E3"/>
    <w:rsid w:val="004912CE"/>
    <w:rsid w:val="004915A9"/>
    <w:rsid w:val="00492EF5"/>
    <w:rsid w:val="00493400"/>
    <w:rsid w:val="00493E1F"/>
    <w:rsid w:val="00494CC3"/>
    <w:rsid w:val="00496F4A"/>
    <w:rsid w:val="004A0874"/>
    <w:rsid w:val="004A13BD"/>
    <w:rsid w:val="004A3BAF"/>
    <w:rsid w:val="004A5724"/>
    <w:rsid w:val="004A57A4"/>
    <w:rsid w:val="004A7A42"/>
    <w:rsid w:val="004A7B75"/>
    <w:rsid w:val="004A7EE2"/>
    <w:rsid w:val="004A7F99"/>
    <w:rsid w:val="004B0ACB"/>
    <w:rsid w:val="004B243D"/>
    <w:rsid w:val="004B2FB0"/>
    <w:rsid w:val="004B34BC"/>
    <w:rsid w:val="004B34CB"/>
    <w:rsid w:val="004B3936"/>
    <w:rsid w:val="004B6096"/>
    <w:rsid w:val="004B60CA"/>
    <w:rsid w:val="004B783E"/>
    <w:rsid w:val="004C0DF4"/>
    <w:rsid w:val="004C17FC"/>
    <w:rsid w:val="004C189F"/>
    <w:rsid w:val="004C1F7A"/>
    <w:rsid w:val="004C1F8D"/>
    <w:rsid w:val="004C29D1"/>
    <w:rsid w:val="004C7775"/>
    <w:rsid w:val="004D30B7"/>
    <w:rsid w:val="004D6459"/>
    <w:rsid w:val="004E4B30"/>
    <w:rsid w:val="004E4F0C"/>
    <w:rsid w:val="004E6A14"/>
    <w:rsid w:val="004F0D00"/>
    <w:rsid w:val="004F4D11"/>
    <w:rsid w:val="004F510C"/>
    <w:rsid w:val="004F5405"/>
    <w:rsid w:val="004F6A11"/>
    <w:rsid w:val="0050131C"/>
    <w:rsid w:val="00501384"/>
    <w:rsid w:val="00501707"/>
    <w:rsid w:val="00504AD6"/>
    <w:rsid w:val="00504DAF"/>
    <w:rsid w:val="0050611B"/>
    <w:rsid w:val="0050615D"/>
    <w:rsid w:val="00507E1F"/>
    <w:rsid w:val="005108A7"/>
    <w:rsid w:val="005116D4"/>
    <w:rsid w:val="00516666"/>
    <w:rsid w:val="00520B68"/>
    <w:rsid w:val="0052341C"/>
    <w:rsid w:val="00524A3C"/>
    <w:rsid w:val="00527CC6"/>
    <w:rsid w:val="00531FFA"/>
    <w:rsid w:val="00532B36"/>
    <w:rsid w:val="00533227"/>
    <w:rsid w:val="00535F31"/>
    <w:rsid w:val="0054187E"/>
    <w:rsid w:val="00544711"/>
    <w:rsid w:val="00547905"/>
    <w:rsid w:val="00550787"/>
    <w:rsid w:val="00550CB3"/>
    <w:rsid w:val="005579B0"/>
    <w:rsid w:val="00560613"/>
    <w:rsid w:val="00561A81"/>
    <w:rsid w:val="00561B97"/>
    <w:rsid w:val="0056274D"/>
    <w:rsid w:val="005630A3"/>
    <w:rsid w:val="005633FC"/>
    <w:rsid w:val="00564055"/>
    <w:rsid w:val="005646AA"/>
    <w:rsid w:val="00564D6C"/>
    <w:rsid w:val="005668BA"/>
    <w:rsid w:val="0057104C"/>
    <w:rsid w:val="005718F8"/>
    <w:rsid w:val="0057655E"/>
    <w:rsid w:val="005824B9"/>
    <w:rsid w:val="00582A95"/>
    <w:rsid w:val="005859CB"/>
    <w:rsid w:val="005900CC"/>
    <w:rsid w:val="00590DFC"/>
    <w:rsid w:val="00593639"/>
    <w:rsid w:val="00593E25"/>
    <w:rsid w:val="0059478E"/>
    <w:rsid w:val="00594C0D"/>
    <w:rsid w:val="005A0EEF"/>
    <w:rsid w:val="005A4A66"/>
    <w:rsid w:val="005A54BC"/>
    <w:rsid w:val="005A72EB"/>
    <w:rsid w:val="005A7C28"/>
    <w:rsid w:val="005B06EE"/>
    <w:rsid w:val="005B2BEE"/>
    <w:rsid w:val="005B2DB1"/>
    <w:rsid w:val="005B36A4"/>
    <w:rsid w:val="005B4066"/>
    <w:rsid w:val="005B5C4E"/>
    <w:rsid w:val="005B7EF1"/>
    <w:rsid w:val="005C12D6"/>
    <w:rsid w:val="005C1923"/>
    <w:rsid w:val="005C1E34"/>
    <w:rsid w:val="005C2988"/>
    <w:rsid w:val="005C2E14"/>
    <w:rsid w:val="005C76A7"/>
    <w:rsid w:val="005C77A3"/>
    <w:rsid w:val="005D164F"/>
    <w:rsid w:val="005D2B30"/>
    <w:rsid w:val="005D3B0E"/>
    <w:rsid w:val="005D4202"/>
    <w:rsid w:val="005E6676"/>
    <w:rsid w:val="005E6DD4"/>
    <w:rsid w:val="005F0E8A"/>
    <w:rsid w:val="005F3B1D"/>
    <w:rsid w:val="00600D18"/>
    <w:rsid w:val="006025CD"/>
    <w:rsid w:val="0060297C"/>
    <w:rsid w:val="0061061E"/>
    <w:rsid w:val="006117B4"/>
    <w:rsid w:val="006217E5"/>
    <w:rsid w:val="00621D61"/>
    <w:rsid w:val="00622354"/>
    <w:rsid w:val="0062344B"/>
    <w:rsid w:val="00631FB3"/>
    <w:rsid w:val="0063549C"/>
    <w:rsid w:val="00635ED4"/>
    <w:rsid w:val="00643201"/>
    <w:rsid w:val="00643EA2"/>
    <w:rsid w:val="0064438D"/>
    <w:rsid w:val="006444F0"/>
    <w:rsid w:val="00644C83"/>
    <w:rsid w:val="006465E3"/>
    <w:rsid w:val="00646FFB"/>
    <w:rsid w:val="006477B8"/>
    <w:rsid w:val="00647869"/>
    <w:rsid w:val="006500A3"/>
    <w:rsid w:val="006503F0"/>
    <w:rsid w:val="00652816"/>
    <w:rsid w:val="006557C8"/>
    <w:rsid w:val="006557E0"/>
    <w:rsid w:val="00656772"/>
    <w:rsid w:val="00656D89"/>
    <w:rsid w:val="00660F7B"/>
    <w:rsid w:val="00662F6F"/>
    <w:rsid w:val="00663755"/>
    <w:rsid w:val="0066423E"/>
    <w:rsid w:val="006650E5"/>
    <w:rsid w:val="006705DF"/>
    <w:rsid w:val="00673516"/>
    <w:rsid w:val="00674648"/>
    <w:rsid w:val="00674924"/>
    <w:rsid w:val="00676122"/>
    <w:rsid w:val="00676868"/>
    <w:rsid w:val="00677C21"/>
    <w:rsid w:val="006810BC"/>
    <w:rsid w:val="00681DAE"/>
    <w:rsid w:val="00683633"/>
    <w:rsid w:val="0068482B"/>
    <w:rsid w:val="00691183"/>
    <w:rsid w:val="00691416"/>
    <w:rsid w:val="006920C6"/>
    <w:rsid w:val="00692187"/>
    <w:rsid w:val="0069361B"/>
    <w:rsid w:val="006938EF"/>
    <w:rsid w:val="006941C3"/>
    <w:rsid w:val="006A037C"/>
    <w:rsid w:val="006A05D1"/>
    <w:rsid w:val="006A26C2"/>
    <w:rsid w:val="006A2A64"/>
    <w:rsid w:val="006A334D"/>
    <w:rsid w:val="006A42E7"/>
    <w:rsid w:val="006B0D63"/>
    <w:rsid w:val="006B1614"/>
    <w:rsid w:val="006B38D2"/>
    <w:rsid w:val="006B52EA"/>
    <w:rsid w:val="006B5DB9"/>
    <w:rsid w:val="006C023A"/>
    <w:rsid w:val="006C25CD"/>
    <w:rsid w:val="006C2A13"/>
    <w:rsid w:val="006C4395"/>
    <w:rsid w:val="006C5A97"/>
    <w:rsid w:val="006C63B0"/>
    <w:rsid w:val="006D05E9"/>
    <w:rsid w:val="006D152C"/>
    <w:rsid w:val="006D1957"/>
    <w:rsid w:val="006D1F9B"/>
    <w:rsid w:val="006D33D2"/>
    <w:rsid w:val="006D3C78"/>
    <w:rsid w:val="006D3F6A"/>
    <w:rsid w:val="006D4052"/>
    <w:rsid w:val="006D4BA9"/>
    <w:rsid w:val="006D4F36"/>
    <w:rsid w:val="006D55FF"/>
    <w:rsid w:val="006E0638"/>
    <w:rsid w:val="006E079B"/>
    <w:rsid w:val="006E0A50"/>
    <w:rsid w:val="006E389E"/>
    <w:rsid w:val="006E65EA"/>
    <w:rsid w:val="006E6B09"/>
    <w:rsid w:val="006F1E09"/>
    <w:rsid w:val="006F4728"/>
    <w:rsid w:val="006F4A08"/>
    <w:rsid w:val="00700373"/>
    <w:rsid w:val="007003CD"/>
    <w:rsid w:val="007008C1"/>
    <w:rsid w:val="007019CB"/>
    <w:rsid w:val="00701CA7"/>
    <w:rsid w:val="007035BE"/>
    <w:rsid w:val="00705657"/>
    <w:rsid w:val="0070580D"/>
    <w:rsid w:val="00706613"/>
    <w:rsid w:val="00707D6A"/>
    <w:rsid w:val="007119CA"/>
    <w:rsid w:val="00714356"/>
    <w:rsid w:val="007151D7"/>
    <w:rsid w:val="007153CF"/>
    <w:rsid w:val="00717215"/>
    <w:rsid w:val="00720DDE"/>
    <w:rsid w:val="007210B0"/>
    <w:rsid w:val="007231E0"/>
    <w:rsid w:val="007233E9"/>
    <w:rsid w:val="00726461"/>
    <w:rsid w:val="007264A1"/>
    <w:rsid w:val="007276DF"/>
    <w:rsid w:val="007308B1"/>
    <w:rsid w:val="00732CF6"/>
    <w:rsid w:val="007334C0"/>
    <w:rsid w:val="00734B10"/>
    <w:rsid w:val="00734E09"/>
    <w:rsid w:val="00735845"/>
    <w:rsid w:val="00735D29"/>
    <w:rsid w:val="007362DD"/>
    <w:rsid w:val="007366A9"/>
    <w:rsid w:val="00736773"/>
    <w:rsid w:val="00737B98"/>
    <w:rsid w:val="0074110C"/>
    <w:rsid w:val="00742947"/>
    <w:rsid w:val="00751F66"/>
    <w:rsid w:val="00752358"/>
    <w:rsid w:val="0075389D"/>
    <w:rsid w:val="00755F97"/>
    <w:rsid w:val="00756254"/>
    <w:rsid w:val="00756708"/>
    <w:rsid w:val="007607CA"/>
    <w:rsid w:val="00760A99"/>
    <w:rsid w:val="00761FB9"/>
    <w:rsid w:val="00762A99"/>
    <w:rsid w:val="00762DAC"/>
    <w:rsid w:val="00763DC5"/>
    <w:rsid w:val="00765F5A"/>
    <w:rsid w:val="00767D4B"/>
    <w:rsid w:val="00770897"/>
    <w:rsid w:val="007713CC"/>
    <w:rsid w:val="007734D8"/>
    <w:rsid w:val="00773ACE"/>
    <w:rsid w:val="0077523F"/>
    <w:rsid w:val="00776D74"/>
    <w:rsid w:val="00781666"/>
    <w:rsid w:val="007819EE"/>
    <w:rsid w:val="0078214F"/>
    <w:rsid w:val="007833C8"/>
    <w:rsid w:val="0078550D"/>
    <w:rsid w:val="00792A4C"/>
    <w:rsid w:val="00792D16"/>
    <w:rsid w:val="0079485A"/>
    <w:rsid w:val="00794A16"/>
    <w:rsid w:val="007A004D"/>
    <w:rsid w:val="007A14E7"/>
    <w:rsid w:val="007A3BCE"/>
    <w:rsid w:val="007B1BA6"/>
    <w:rsid w:val="007B2589"/>
    <w:rsid w:val="007B36CA"/>
    <w:rsid w:val="007B3B27"/>
    <w:rsid w:val="007B69FF"/>
    <w:rsid w:val="007C309D"/>
    <w:rsid w:val="007C786D"/>
    <w:rsid w:val="007D1B69"/>
    <w:rsid w:val="007D2990"/>
    <w:rsid w:val="007D2F5A"/>
    <w:rsid w:val="007D32D5"/>
    <w:rsid w:val="007D5E2A"/>
    <w:rsid w:val="007D6133"/>
    <w:rsid w:val="007D7D05"/>
    <w:rsid w:val="007E0A07"/>
    <w:rsid w:val="007E0A5D"/>
    <w:rsid w:val="007E2127"/>
    <w:rsid w:val="007E38FB"/>
    <w:rsid w:val="007E53D7"/>
    <w:rsid w:val="007E6111"/>
    <w:rsid w:val="007E62F4"/>
    <w:rsid w:val="007E70E9"/>
    <w:rsid w:val="007E7927"/>
    <w:rsid w:val="007F0EE8"/>
    <w:rsid w:val="007F16D6"/>
    <w:rsid w:val="007F1E42"/>
    <w:rsid w:val="007F2F9F"/>
    <w:rsid w:val="007F3AEA"/>
    <w:rsid w:val="007F405A"/>
    <w:rsid w:val="007F59CD"/>
    <w:rsid w:val="007F5EB4"/>
    <w:rsid w:val="007F6C70"/>
    <w:rsid w:val="008009EA"/>
    <w:rsid w:val="008018D9"/>
    <w:rsid w:val="00802D54"/>
    <w:rsid w:val="00804E1D"/>
    <w:rsid w:val="0081093C"/>
    <w:rsid w:val="00820C5F"/>
    <w:rsid w:val="00821EB5"/>
    <w:rsid w:val="00821EE2"/>
    <w:rsid w:val="008222E2"/>
    <w:rsid w:val="008227C6"/>
    <w:rsid w:val="00825B09"/>
    <w:rsid w:val="00826FAB"/>
    <w:rsid w:val="0083038C"/>
    <w:rsid w:val="008315BE"/>
    <w:rsid w:val="008318F8"/>
    <w:rsid w:val="00833808"/>
    <w:rsid w:val="008338CF"/>
    <w:rsid w:val="00835FFF"/>
    <w:rsid w:val="00843260"/>
    <w:rsid w:val="00845A0C"/>
    <w:rsid w:val="00845C80"/>
    <w:rsid w:val="0084682D"/>
    <w:rsid w:val="00850598"/>
    <w:rsid w:val="0085167F"/>
    <w:rsid w:val="008524DE"/>
    <w:rsid w:val="008524FF"/>
    <w:rsid w:val="008529D1"/>
    <w:rsid w:val="00855196"/>
    <w:rsid w:val="008562EA"/>
    <w:rsid w:val="008571FA"/>
    <w:rsid w:val="00857581"/>
    <w:rsid w:val="00860A5F"/>
    <w:rsid w:val="008632F4"/>
    <w:rsid w:val="0086434C"/>
    <w:rsid w:val="00865B9F"/>
    <w:rsid w:val="008665D0"/>
    <w:rsid w:val="0086736B"/>
    <w:rsid w:val="00870011"/>
    <w:rsid w:val="0087098D"/>
    <w:rsid w:val="00872A4E"/>
    <w:rsid w:val="00872E65"/>
    <w:rsid w:val="008740D0"/>
    <w:rsid w:val="00877CEF"/>
    <w:rsid w:val="00877F82"/>
    <w:rsid w:val="00881721"/>
    <w:rsid w:val="00881F9C"/>
    <w:rsid w:val="008826A7"/>
    <w:rsid w:val="00883D61"/>
    <w:rsid w:val="00883E5F"/>
    <w:rsid w:val="00890CD5"/>
    <w:rsid w:val="00890F3A"/>
    <w:rsid w:val="008914F7"/>
    <w:rsid w:val="00891BBB"/>
    <w:rsid w:val="00892808"/>
    <w:rsid w:val="0089587E"/>
    <w:rsid w:val="00896810"/>
    <w:rsid w:val="008970C4"/>
    <w:rsid w:val="008A2A2F"/>
    <w:rsid w:val="008A319D"/>
    <w:rsid w:val="008A4CBD"/>
    <w:rsid w:val="008A7E59"/>
    <w:rsid w:val="008B00C9"/>
    <w:rsid w:val="008B211B"/>
    <w:rsid w:val="008B5B06"/>
    <w:rsid w:val="008C7C67"/>
    <w:rsid w:val="008D1795"/>
    <w:rsid w:val="008D286D"/>
    <w:rsid w:val="008D46F6"/>
    <w:rsid w:val="008D7C9A"/>
    <w:rsid w:val="008E0BC4"/>
    <w:rsid w:val="008E2DCA"/>
    <w:rsid w:val="008E3265"/>
    <w:rsid w:val="008E3C04"/>
    <w:rsid w:val="008E4579"/>
    <w:rsid w:val="008F18E0"/>
    <w:rsid w:val="008F1961"/>
    <w:rsid w:val="008F391C"/>
    <w:rsid w:val="008F488F"/>
    <w:rsid w:val="008F4CAD"/>
    <w:rsid w:val="008F4EEA"/>
    <w:rsid w:val="008F5435"/>
    <w:rsid w:val="008F6032"/>
    <w:rsid w:val="008F70C1"/>
    <w:rsid w:val="00900AF7"/>
    <w:rsid w:val="00901DDD"/>
    <w:rsid w:val="0090487E"/>
    <w:rsid w:val="009062DC"/>
    <w:rsid w:val="00915370"/>
    <w:rsid w:val="00916CB5"/>
    <w:rsid w:val="009220E3"/>
    <w:rsid w:val="00922CD5"/>
    <w:rsid w:val="0092421E"/>
    <w:rsid w:val="00930492"/>
    <w:rsid w:val="00930CAD"/>
    <w:rsid w:val="009317F8"/>
    <w:rsid w:val="00932BA2"/>
    <w:rsid w:val="00933FBF"/>
    <w:rsid w:val="00934A75"/>
    <w:rsid w:val="00937FC4"/>
    <w:rsid w:val="00940C80"/>
    <w:rsid w:val="00943D6D"/>
    <w:rsid w:val="00946587"/>
    <w:rsid w:val="00960CF2"/>
    <w:rsid w:val="009612F0"/>
    <w:rsid w:val="00961B2B"/>
    <w:rsid w:val="0096489B"/>
    <w:rsid w:val="0096625A"/>
    <w:rsid w:val="009678C7"/>
    <w:rsid w:val="00973564"/>
    <w:rsid w:val="00974814"/>
    <w:rsid w:val="00974EF6"/>
    <w:rsid w:val="00975B2F"/>
    <w:rsid w:val="00975D97"/>
    <w:rsid w:val="0097749F"/>
    <w:rsid w:val="00983AEF"/>
    <w:rsid w:val="00983BA5"/>
    <w:rsid w:val="0098747E"/>
    <w:rsid w:val="00987AF3"/>
    <w:rsid w:val="00992412"/>
    <w:rsid w:val="00992E9F"/>
    <w:rsid w:val="00994D90"/>
    <w:rsid w:val="009A0CAC"/>
    <w:rsid w:val="009A4AAD"/>
    <w:rsid w:val="009A4FF7"/>
    <w:rsid w:val="009B08EC"/>
    <w:rsid w:val="009B0CAD"/>
    <w:rsid w:val="009B1109"/>
    <w:rsid w:val="009B434E"/>
    <w:rsid w:val="009B55EE"/>
    <w:rsid w:val="009C0D5C"/>
    <w:rsid w:val="009C1AA6"/>
    <w:rsid w:val="009C42E9"/>
    <w:rsid w:val="009C4F05"/>
    <w:rsid w:val="009D17DD"/>
    <w:rsid w:val="009D2B02"/>
    <w:rsid w:val="009D4548"/>
    <w:rsid w:val="009E0127"/>
    <w:rsid w:val="009E112A"/>
    <w:rsid w:val="009E20BC"/>
    <w:rsid w:val="009E3F82"/>
    <w:rsid w:val="009E473B"/>
    <w:rsid w:val="009E4E1A"/>
    <w:rsid w:val="009E7C4B"/>
    <w:rsid w:val="009F14AC"/>
    <w:rsid w:val="009F18DD"/>
    <w:rsid w:val="009F2D45"/>
    <w:rsid w:val="009F5616"/>
    <w:rsid w:val="009F61DC"/>
    <w:rsid w:val="009F638D"/>
    <w:rsid w:val="009F69B8"/>
    <w:rsid w:val="009F7746"/>
    <w:rsid w:val="00A00D2C"/>
    <w:rsid w:val="00A03CC7"/>
    <w:rsid w:val="00A05AC4"/>
    <w:rsid w:val="00A107BB"/>
    <w:rsid w:val="00A1313C"/>
    <w:rsid w:val="00A13455"/>
    <w:rsid w:val="00A14BC2"/>
    <w:rsid w:val="00A166BE"/>
    <w:rsid w:val="00A2053E"/>
    <w:rsid w:val="00A2082D"/>
    <w:rsid w:val="00A21FAD"/>
    <w:rsid w:val="00A27249"/>
    <w:rsid w:val="00A27666"/>
    <w:rsid w:val="00A33442"/>
    <w:rsid w:val="00A3536D"/>
    <w:rsid w:val="00A37053"/>
    <w:rsid w:val="00A3731E"/>
    <w:rsid w:val="00A4164F"/>
    <w:rsid w:val="00A424B2"/>
    <w:rsid w:val="00A44666"/>
    <w:rsid w:val="00A448F2"/>
    <w:rsid w:val="00A47516"/>
    <w:rsid w:val="00A50524"/>
    <w:rsid w:val="00A53BAA"/>
    <w:rsid w:val="00A54D42"/>
    <w:rsid w:val="00A56C12"/>
    <w:rsid w:val="00A620D1"/>
    <w:rsid w:val="00A626B9"/>
    <w:rsid w:val="00A627FA"/>
    <w:rsid w:val="00A633A2"/>
    <w:rsid w:val="00A6697B"/>
    <w:rsid w:val="00A673E8"/>
    <w:rsid w:val="00A71242"/>
    <w:rsid w:val="00A7444D"/>
    <w:rsid w:val="00A74573"/>
    <w:rsid w:val="00A77A39"/>
    <w:rsid w:val="00A801FA"/>
    <w:rsid w:val="00A8152A"/>
    <w:rsid w:val="00A834EF"/>
    <w:rsid w:val="00A85062"/>
    <w:rsid w:val="00A864F5"/>
    <w:rsid w:val="00A86B02"/>
    <w:rsid w:val="00A87014"/>
    <w:rsid w:val="00A90731"/>
    <w:rsid w:val="00A94127"/>
    <w:rsid w:val="00A94585"/>
    <w:rsid w:val="00A966B1"/>
    <w:rsid w:val="00AA2348"/>
    <w:rsid w:val="00AA2A39"/>
    <w:rsid w:val="00AA31E2"/>
    <w:rsid w:val="00AA6363"/>
    <w:rsid w:val="00AA750A"/>
    <w:rsid w:val="00AB0C75"/>
    <w:rsid w:val="00AB14A7"/>
    <w:rsid w:val="00AB56AA"/>
    <w:rsid w:val="00AB5B87"/>
    <w:rsid w:val="00AC66DC"/>
    <w:rsid w:val="00AD03E1"/>
    <w:rsid w:val="00AD0401"/>
    <w:rsid w:val="00AD08C0"/>
    <w:rsid w:val="00AD1E52"/>
    <w:rsid w:val="00AD3EE6"/>
    <w:rsid w:val="00AD3FCA"/>
    <w:rsid w:val="00AD4826"/>
    <w:rsid w:val="00AD6D75"/>
    <w:rsid w:val="00AD735C"/>
    <w:rsid w:val="00AD7B63"/>
    <w:rsid w:val="00AE01BD"/>
    <w:rsid w:val="00AE1162"/>
    <w:rsid w:val="00AE1E8F"/>
    <w:rsid w:val="00AE3DC4"/>
    <w:rsid w:val="00AE699E"/>
    <w:rsid w:val="00AF0FC0"/>
    <w:rsid w:val="00AF1284"/>
    <w:rsid w:val="00AF2C6F"/>
    <w:rsid w:val="00AF45FD"/>
    <w:rsid w:val="00B010D8"/>
    <w:rsid w:val="00B0344C"/>
    <w:rsid w:val="00B037AA"/>
    <w:rsid w:val="00B03F22"/>
    <w:rsid w:val="00B065D7"/>
    <w:rsid w:val="00B06DB7"/>
    <w:rsid w:val="00B10A76"/>
    <w:rsid w:val="00B11266"/>
    <w:rsid w:val="00B14A8A"/>
    <w:rsid w:val="00B14BC4"/>
    <w:rsid w:val="00B222E8"/>
    <w:rsid w:val="00B24E7A"/>
    <w:rsid w:val="00B272B7"/>
    <w:rsid w:val="00B31C6F"/>
    <w:rsid w:val="00B3212B"/>
    <w:rsid w:val="00B3371F"/>
    <w:rsid w:val="00B35CEB"/>
    <w:rsid w:val="00B4313D"/>
    <w:rsid w:val="00B446E2"/>
    <w:rsid w:val="00B4570B"/>
    <w:rsid w:val="00B46F7D"/>
    <w:rsid w:val="00B4733C"/>
    <w:rsid w:val="00B47E64"/>
    <w:rsid w:val="00B5601E"/>
    <w:rsid w:val="00B56451"/>
    <w:rsid w:val="00B57B77"/>
    <w:rsid w:val="00B606B9"/>
    <w:rsid w:val="00B636AA"/>
    <w:rsid w:val="00B638DC"/>
    <w:rsid w:val="00B63C60"/>
    <w:rsid w:val="00B6546B"/>
    <w:rsid w:val="00B66175"/>
    <w:rsid w:val="00B7069E"/>
    <w:rsid w:val="00B711F1"/>
    <w:rsid w:val="00B73687"/>
    <w:rsid w:val="00B737F1"/>
    <w:rsid w:val="00B7451A"/>
    <w:rsid w:val="00B74F1E"/>
    <w:rsid w:val="00B7732E"/>
    <w:rsid w:val="00B77CC5"/>
    <w:rsid w:val="00B80625"/>
    <w:rsid w:val="00B80AD5"/>
    <w:rsid w:val="00B811ED"/>
    <w:rsid w:val="00B81CC6"/>
    <w:rsid w:val="00B83A88"/>
    <w:rsid w:val="00B84830"/>
    <w:rsid w:val="00B849CE"/>
    <w:rsid w:val="00B916D8"/>
    <w:rsid w:val="00B93042"/>
    <w:rsid w:val="00B9369A"/>
    <w:rsid w:val="00B946BF"/>
    <w:rsid w:val="00B97BBB"/>
    <w:rsid w:val="00BA07EA"/>
    <w:rsid w:val="00BA2AE0"/>
    <w:rsid w:val="00BA43AB"/>
    <w:rsid w:val="00BA4467"/>
    <w:rsid w:val="00BA44E2"/>
    <w:rsid w:val="00BA5662"/>
    <w:rsid w:val="00BA5B99"/>
    <w:rsid w:val="00BB20CA"/>
    <w:rsid w:val="00BB335D"/>
    <w:rsid w:val="00BB496F"/>
    <w:rsid w:val="00BB61C8"/>
    <w:rsid w:val="00BB706E"/>
    <w:rsid w:val="00BB7E5D"/>
    <w:rsid w:val="00BB7F62"/>
    <w:rsid w:val="00BB7FBE"/>
    <w:rsid w:val="00BC674E"/>
    <w:rsid w:val="00BD0493"/>
    <w:rsid w:val="00BD0F10"/>
    <w:rsid w:val="00BD26CC"/>
    <w:rsid w:val="00BD2983"/>
    <w:rsid w:val="00BD2CD3"/>
    <w:rsid w:val="00BD4931"/>
    <w:rsid w:val="00BD5022"/>
    <w:rsid w:val="00BD5E30"/>
    <w:rsid w:val="00BE1065"/>
    <w:rsid w:val="00BE1EB6"/>
    <w:rsid w:val="00BE3985"/>
    <w:rsid w:val="00BE58D7"/>
    <w:rsid w:val="00BF0F46"/>
    <w:rsid w:val="00BF19DB"/>
    <w:rsid w:val="00BF289E"/>
    <w:rsid w:val="00BF4907"/>
    <w:rsid w:val="00C009C5"/>
    <w:rsid w:val="00C04637"/>
    <w:rsid w:val="00C0794D"/>
    <w:rsid w:val="00C14079"/>
    <w:rsid w:val="00C155EB"/>
    <w:rsid w:val="00C26692"/>
    <w:rsid w:val="00C30979"/>
    <w:rsid w:val="00C314D9"/>
    <w:rsid w:val="00C32D25"/>
    <w:rsid w:val="00C331CF"/>
    <w:rsid w:val="00C33851"/>
    <w:rsid w:val="00C349F1"/>
    <w:rsid w:val="00C35EC7"/>
    <w:rsid w:val="00C35F50"/>
    <w:rsid w:val="00C41A8B"/>
    <w:rsid w:val="00C41C4B"/>
    <w:rsid w:val="00C449B0"/>
    <w:rsid w:val="00C579C7"/>
    <w:rsid w:val="00C61309"/>
    <w:rsid w:val="00C64D3E"/>
    <w:rsid w:val="00C65932"/>
    <w:rsid w:val="00C65DA7"/>
    <w:rsid w:val="00C66166"/>
    <w:rsid w:val="00C662F8"/>
    <w:rsid w:val="00C6669F"/>
    <w:rsid w:val="00C66B7A"/>
    <w:rsid w:val="00C70757"/>
    <w:rsid w:val="00C70AF5"/>
    <w:rsid w:val="00C72C75"/>
    <w:rsid w:val="00C74A50"/>
    <w:rsid w:val="00C76BBD"/>
    <w:rsid w:val="00C80A83"/>
    <w:rsid w:val="00C81E0C"/>
    <w:rsid w:val="00C8238C"/>
    <w:rsid w:val="00C86F91"/>
    <w:rsid w:val="00C87B80"/>
    <w:rsid w:val="00C95706"/>
    <w:rsid w:val="00C972F1"/>
    <w:rsid w:val="00CA0C17"/>
    <w:rsid w:val="00CA5D3B"/>
    <w:rsid w:val="00CA68E4"/>
    <w:rsid w:val="00CA6CF3"/>
    <w:rsid w:val="00CA7F1A"/>
    <w:rsid w:val="00CB0285"/>
    <w:rsid w:val="00CB060E"/>
    <w:rsid w:val="00CB3843"/>
    <w:rsid w:val="00CB6340"/>
    <w:rsid w:val="00CC6569"/>
    <w:rsid w:val="00CD0DF0"/>
    <w:rsid w:val="00CD51D4"/>
    <w:rsid w:val="00CD665C"/>
    <w:rsid w:val="00CD75CB"/>
    <w:rsid w:val="00CD7C77"/>
    <w:rsid w:val="00CE1757"/>
    <w:rsid w:val="00CE1DD3"/>
    <w:rsid w:val="00CE1EB9"/>
    <w:rsid w:val="00CE26F6"/>
    <w:rsid w:val="00CE625D"/>
    <w:rsid w:val="00CE655E"/>
    <w:rsid w:val="00CE7E76"/>
    <w:rsid w:val="00CF01DC"/>
    <w:rsid w:val="00CF15E7"/>
    <w:rsid w:val="00CF436E"/>
    <w:rsid w:val="00CF4618"/>
    <w:rsid w:val="00CF6EBB"/>
    <w:rsid w:val="00CF7A27"/>
    <w:rsid w:val="00D0023E"/>
    <w:rsid w:val="00D006B2"/>
    <w:rsid w:val="00D03FB2"/>
    <w:rsid w:val="00D0416B"/>
    <w:rsid w:val="00D07E8F"/>
    <w:rsid w:val="00D11185"/>
    <w:rsid w:val="00D132FE"/>
    <w:rsid w:val="00D1349A"/>
    <w:rsid w:val="00D13D8C"/>
    <w:rsid w:val="00D20A5C"/>
    <w:rsid w:val="00D211B1"/>
    <w:rsid w:val="00D21AAF"/>
    <w:rsid w:val="00D21EB7"/>
    <w:rsid w:val="00D23D61"/>
    <w:rsid w:val="00D23EAA"/>
    <w:rsid w:val="00D27F23"/>
    <w:rsid w:val="00D30E6A"/>
    <w:rsid w:val="00D32849"/>
    <w:rsid w:val="00D35A4D"/>
    <w:rsid w:val="00D43C90"/>
    <w:rsid w:val="00D44116"/>
    <w:rsid w:val="00D4470C"/>
    <w:rsid w:val="00D447FA"/>
    <w:rsid w:val="00D46B57"/>
    <w:rsid w:val="00D4798C"/>
    <w:rsid w:val="00D47C5F"/>
    <w:rsid w:val="00D5089E"/>
    <w:rsid w:val="00D51900"/>
    <w:rsid w:val="00D56A96"/>
    <w:rsid w:val="00D57612"/>
    <w:rsid w:val="00D60D05"/>
    <w:rsid w:val="00D61960"/>
    <w:rsid w:val="00D61AD1"/>
    <w:rsid w:val="00D62486"/>
    <w:rsid w:val="00D62EF8"/>
    <w:rsid w:val="00D64C8B"/>
    <w:rsid w:val="00D66AD0"/>
    <w:rsid w:val="00D70911"/>
    <w:rsid w:val="00D72A5D"/>
    <w:rsid w:val="00D74140"/>
    <w:rsid w:val="00D748CD"/>
    <w:rsid w:val="00D80D60"/>
    <w:rsid w:val="00D83A5D"/>
    <w:rsid w:val="00D840AA"/>
    <w:rsid w:val="00D85088"/>
    <w:rsid w:val="00D856F1"/>
    <w:rsid w:val="00D8640E"/>
    <w:rsid w:val="00D877BA"/>
    <w:rsid w:val="00D87AB5"/>
    <w:rsid w:val="00D92730"/>
    <w:rsid w:val="00D93319"/>
    <w:rsid w:val="00D94CFD"/>
    <w:rsid w:val="00D954BF"/>
    <w:rsid w:val="00D9705C"/>
    <w:rsid w:val="00DA02C1"/>
    <w:rsid w:val="00DA0D49"/>
    <w:rsid w:val="00DA12CE"/>
    <w:rsid w:val="00DA20A4"/>
    <w:rsid w:val="00DA2497"/>
    <w:rsid w:val="00DA3C12"/>
    <w:rsid w:val="00DA3D92"/>
    <w:rsid w:val="00DA63EB"/>
    <w:rsid w:val="00DA70A1"/>
    <w:rsid w:val="00DA7369"/>
    <w:rsid w:val="00DB13C3"/>
    <w:rsid w:val="00DB15C8"/>
    <w:rsid w:val="00DB41EF"/>
    <w:rsid w:val="00DB4801"/>
    <w:rsid w:val="00DB4E42"/>
    <w:rsid w:val="00DB680C"/>
    <w:rsid w:val="00DB693A"/>
    <w:rsid w:val="00DB7509"/>
    <w:rsid w:val="00DC1E78"/>
    <w:rsid w:val="00DC5418"/>
    <w:rsid w:val="00DC6306"/>
    <w:rsid w:val="00DC6D7F"/>
    <w:rsid w:val="00DC76CB"/>
    <w:rsid w:val="00DC7E63"/>
    <w:rsid w:val="00DC7FAA"/>
    <w:rsid w:val="00DD39A7"/>
    <w:rsid w:val="00DD4E25"/>
    <w:rsid w:val="00DD55E0"/>
    <w:rsid w:val="00DD5C0D"/>
    <w:rsid w:val="00DD5EB0"/>
    <w:rsid w:val="00DD647E"/>
    <w:rsid w:val="00DD7396"/>
    <w:rsid w:val="00DD7671"/>
    <w:rsid w:val="00DE16CE"/>
    <w:rsid w:val="00DE2FDB"/>
    <w:rsid w:val="00DE5CB7"/>
    <w:rsid w:val="00DE7FA7"/>
    <w:rsid w:val="00DF2A85"/>
    <w:rsid w:val="00DF46C2"/>
    <w:rsid w:val="00DF5CE2"/>
    <w:rsid w:val="00DF73C7"/>
    <w:rsid w:val="00DF7F4B"/>
    <w:rsid w:val="00E012F8"/>
    <w:rsid w:val="00E061EA"/>
    <w:rsid w:val="00E14577"/>
    <w:rsid w:val="00E14D58"/>
    <w:rsid w:val="00E22010"/>
    <w:rsid w:val="00E22251"/>
    <w:rsid w:val="00E22482"/>
    <w:rsid w:val="00E23B2A"/>
    <w:rsid w:val="00E24C30"/>
    <w:rsid w:val="00E26158"/>
    <w:rsid w:val="00E269A6"/>
    <w:rsid w:val="00E277AD"/>
    <w:rsid w:val="00E347F4"/>
    <w:rsid w:val="00E40B3E"/>
    <w:rsid w:val="00E431E6"/>
    <w:rsid w:val="00E44E5E"/>
    <w:rsid w:val="00E45373"/>
    <w:rsid w:val="00E46093"/>
    <w:rsid w:val="00E46BB8"/>
    <w:rsid w:val="00E500A3"/>
    <w:rsid w:val="00E52B7C"/>
    <w:rsid w:val="00E5449A"/>
    <w:rsid w:val="00E54916"/>
    <w:rsid w:val="00E55CBC"/>
    <w:rsid w:val="00E55E8C"/>
    <w:rsid w:val="00E56DCA"/>
    <w:rsid w:val="00E57273"/>
    <w:rsid w:val="00E61E56"/>
    <w:rsid w:val="00E63EFB"/>
    <w:rsid w:val="00E6405A"/>
    <w:rsid w:val="00E652C7"/>
    <w:rsid w:val="00E678FC"/>
    <w:rsid w:val="00E72E1E"/>
    <w:rsid w:val="00E735D9"/>
    <w:rsid w:val="00E7489D"/>
    <w:rsid w:val="00E7751B"/>
    <w:rsid w:val="00E809FF"/>
    <w:rsid w:val="00E834AF"/>
    <w:rsid w:val="00E83852"/>
    <w:rsid w:val="00E83971"/>
    <w:rsid w:val="00E83C1A"/>
    <w:rsid w:val="00E93186"/>
    <w:rsid w:val="00E9349B"/>
    <w:rsid w:val="00E94470"/>
    <w:rsid w:val="00E9448D"/>
    <w:rsid w:val="00E944AF"/>
    <w:rsid w:val="00E95471"/>
    <w:rsid w:val="00E962D5"/>
    <w:rsid w:val="00EA0005"/>
    <w:rsid w:val="00EA067E"/>
    <w:rsid w:val="00EA0C07"/>
    <w:rsid w:val="00EA22AF"/>
    <w:rsid w:val="00EA3E20"/>
    <w:rsid w:val="00EA6ECC"/>
    <w:rsid w:val="00EA7EDD"/>
    <w:rsid w:val="00EB16A4"/>
    <w:rsid w:val="00EB1B2A"/>
    <w:rsid w:val="00EB4388"/>
    <w:rsid w:val="00EB59DA"/>
    <w:rsid w:val="00EB6688"/>
    <w:rsid w:val="00EB6DDD"/>
    <w:rsid w:val="00EB74F8"/>
    <w:rsid w:val="00EC0316"/>
    <w:rsid w:val="00EC0833"/>
    <w:rsid w:val="00EC604A"/>
    <w:rsid w:val="00EC6938"/>
    <w:rsid w:val="00ED3894"/>
    <w:rsid w:val="00ED3CF3"/>
    <w:rsid w:val="00EE0A5F"/>
    <w:rsid w:val="00EE2205"/>
    <w:rsid w:val="00EE25F9"/>
    <w:rsid w:val="00EE3265"/>
    <w:rsid w:val="00EE4172"/>
    <w:rsid w:val="00EE54DB"/>
    <w:rsid w:val="00EE79B9"/>
    <w:rsid w:val="00EE7FEC"/>
    <w:rsid w:val="00EF08E5"/>
    <w:rsid w:val="00EF4C69"/>
    <w:rsid w:val="00EF4FF9"/>
    <w:rsid w:val="00EF58CE"/>
    <w:rsid w:val="00F02397"/>
    <w:rsid w:val="00F02865"/>
    <w:rsid w:val="00F03202"/>
    <w:rsid w:val="00F05418"/>
    <w:rsid w:val="00F06ECE"/>
    <w:rsid w:val="00F06F39"/>
    <w:rsid w:val="00F070ED"/>
    <w:rsid w:val="00F10275"/>
    <w:rsid w:val="00F103C1"/>
    <w:rsid w:val="00F12663"/>
    <w:rsid w:val="00F13372"/>
    <w:rsid w:val="00F13D50"/>
    <w:rsid w:val="00F1406C"/>
    <w:rsid w:val="00F157AC"/>
    <w:rsid w:val="00F16848"/>
    <w:rsid w:val="00F17533"/>
    <w:rsid w:val="00F17F3C"/>
    <w:rsid w:val="00F20843"/>
    <w:rsid w:val="00F20B49"/>
    <w:rsid w:val="00F2258A"/>
    <w:rsid w:val="00F23326"/>
    <w:rsid w:val="00F23CEF"/>
    <w:rsid w:val="00F2699C"/>
    <w:rsid w:val="00F27AAE"/>
    <w:rsid w:val="00F32A8D"/>
    <w:rsid w:val="00F33F5B"/>
    <w:rsid w:val="00F347B9"/>
    <w:rsid w:val="00F3515F"/>
    <w:rsid w:val="00F3728F"/>
    <w:rsid w:val="00F416F0"/>
    <w:rsid w:val="00F41A9E"/>
    <w:rsid w:val="00F41B54"/>
    <w:rsid w:val="00F50ED7"/>
    <w:rsid w:val="00F52ED5"/>
    <w:rsid w:val="00F53BD4"/>
    <w:rsid w:val="00F56951"/>
    <w:rsid w:val="00F56D18"/>
    <w:rsid w:val="00F570E4"/>
    <w:rsid w:val="00F57587"/>
    <w:rsid w:val="00F57A78"/>
    <w:rsid w:val="00F605E5"/>
    <w:rsid w:val="00F614BE"/>
    <w:rsid w:val="00F625E4"/>
    <w:rsid w:val="00F63C90"/>
    <w:rsid w:val="00F63CFB"/>
    <w:rsid w:val="00F645AB"/>
    <w:rsid w:val="00F647DB"/>
    <w:rsid w:val="00F65AD6"/>
    <w:rsid w:val="00F67C2A"/>
    <w:rsid w:val="00F71509"/>
    <w:rsid w:val="00F7286C"/>
    <w:rsid w:val="00F75339"/>
    <w:rsid w:val="00F763E1"/>
    <w:rsid w:val="00F7727F"/>
    <w:rsid w:val="00F8196C"/>
    <w:rsid w:val="00F81A91"/>
    <w:rsid w:val="00F824F1"/>
    <w:rsid w:val="00F87DBC"/>
    <w:rsid w:val="00F911DF"/>
    <w:rsid w:val="00F92AAC"/>
    <w:rsid w:val="00F94B62"/>
    <w:rsid w:val="00F952A2"/>
    <w:rsid w:val="00F96E99"/>
    <w:rsid w:val="00FA0C15"/>
    <w:rsid w:val="00FA2079"/>
    <w:rsid w:val="00FA3CC7"/>
    <w:rsid w:val="00FA555C"/>
    <w:rsid w:val="00FA7008"/>
    <w:rsid w:val="00FB04F6"/>
    <w:rsid w:val="00FB070C"/>
    <w:rsid w:val="00FB2715"/>
    <w:rsid w:val="00FB5449"/>
    <w:rsid w:val="00FB5F2A"/>
    <w:rsid w:val="00FB7058"/>
    <w:rsid w:val="00FC1933"/>
    <w:rsid w:val="00FC1A00"/>
    <w:rsid w:val="00FC312B"/>
    <w:rsid w:val="00FC32D6"/>
    <w:rsid w:val="00FC6A58"/>
    <w:rsid w:val="00FD0977"/>
    <w:rsid w:val="00FD2D38"/>
    <w:rsid w:val="00FD4498"/>
    <w:rsid w:val="00FD69D7"/>
    <w:rsid w:val="00FE1AA8"/>
    <w:rsid w:val="00FE3A14"/>
    <w:rsid w:val="00FE42B6"/>
    <w:rsid w:val="00FF162F"/>
    <w:rsid w:val="00FF3E6F"/>
    <w:rsid w:val="00FF4899"/>
    <w:rsid w:val="00FF5539"/>
    <w:rsid w:val="00FF57E6"/>
    <w:rsid w:val="00FF79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8DD"/>
    <w:rPr>
      <w:sz w:val="24"/>
      <w:szCs w:val="24"/>
    </w:rPr>
  </w:style>
  <w:style w:type="paragraph" w:styleId="1">
    <w:name w:val="heading 1"/>
    <w:basedOn w:val="a"/>
    <w:next w:val="a"/>
    <w:link w:val="10"/>
    <w:qFormat/>
    <w:rsid w:val="00865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EE3265"/>
    <w:pPr>
      <w:keepNext/>
      <w:jc w:val="center"/>
      <w:outlineLvl w:val="2"/>
    </w:pPr>
    <w:rPr>
      <w:rFonts w:ascii="Calibri" w:eastAsia="Calibri" w:hAnsi="Calibri"/>
      <w:b/>
      <w:szCs w:val="20"/>
    </w:rPr>
  </w:style>
  <w:style w:type="paragraph" w:styleId="4">
    <w:name w:val="heading 4"/>
    <w:basedOn w:val="a"/>
    <w:next w:val="a"/>
    <w:link w:val="40"/>
    <w:qFormat/>
    <w:rsid w:val="00065B6C"/>
    <w:pPr>
      <w:keepNext/>
      <w:tabs>
        <w:tab w:val="num" w:pos="0"/>
      </w:tabs>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65B6C"/>
    <w:pPr>
      <w:suppressAutoHyphens/>
      <w:jc w:val="both"/>
    </w:pPr>
    <w:rPr>
      <w:b/>
      <w:bCs/>
      <w:sz w:val="28"/>
      <w:lang w:eastAsia="ar-SA"/>
    </w:rPr>
  </w:style>
  <w:style w:type="paragraph" w:customStyle="1" w:styleId="a4">
    <w:name w:val="Знак Знак Знак Знак"/>
    <w:basedOn w:val="a"/>
    <w:autoRedefine/>
    <w:rsid w:val="00065B6C"/>
    <w:pPr>
      <w:spacing w:after="160" w:line="240" w:lineRule="exact"/>
      <w:jc w:val="both"/>
    </w:pPr>
    <w:rPr>
      <w:sz w:val="28"/>
      <w:szCs w:val="20"/>
      <w:lang w:val="en-US" w:eastAsia="en-US"/>
    </w:rPr>
  </w:style>
  <w:style w:type="table" w:styleId="a5">
    <w:name w:val="Table Grid"/>
    <w:basedOn w:val="a1"/>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0443D6"/>
    <w:rPr>
      <w:rFonts w:ascii="Times New Roman" w:hAnsi="Times New Roman" w:cs="Times New Roman" w:hint="default"/>
      <w:b w:val="0"/>
      <w:bCs w:val="0"/>
      <w:i w:val="0"/>
      <w:iCs w:val="0"/>
      <w:strike w:val="0"/>
      <w:dstrike w:val="0"/>
      <w:color w:val="000000"/>
      <w:sz w:val="32"/>
      <w:szCs w:val="32"/>
      <w:u w:val="none"/>
      <w:effect w:val="none"/>
    </w:rPr>
  </w:style>
  <w:style w:type="paragraph" w:styleId="a6">
    <w:name w:val="Body Text Indent"/>
    <w:basedOn w:val="a"/>
    <w:rsid w:val="00A53BAA"/>
    <w:pPr>
      <w:spacing w:after="120"/>
      <w:ind w:left="283"/>
    </w:pPr>
  </w:style>
  <w:style w:type="paragraph" w:customStyle="1" w:styleId="a7">
    <w:name w:val="Знак Знак Знак Знак Знак Знак Знак Знак Знак Знак Знак"/>
    <w:basedOn w:val="a"/>
    <w:autoRedefine/>
    <w:rsid w:val="00A53BAA"/>
    <w:pPr>
      <w:spacing w:after="160" w:line="240" w:lineRule="exact"/>
    </w:pPr>
    <w:rPr>
      <w:sz w:val="28"/>
      <w:szCs w:val="20"/>
      <w:lang w:val="en-US" w:eastAsia="en-US"/>
    </w:rPr>
  </w:style>
  <w:style w:type="paragraph" w:styleId="a8">
    <w:name w:val="Balloon Text"/>
    <w:basedOn w:val="a"/>
    <w:semiHidden/>
    <w:rsid w:val="00D4798C"/>
    <w:rPr>
      <w:rFonts w:ascii="Tahoma" w:hAnsi="Tahoma" w:cs="Tahoma"/>
      <w:sz w:val="16"/>
      <w:szCs w:val="16"/>
    </w:rPr>
  </w:style>
  <w:style w:type="paragraph" w:styleId="a9">
    <w:name w:val="List Paragraph"/>
    <w:basedOn w:val="a"/>
    <w:link w:val="aa"/>
    <w:uiPriority w:val="34"/>
    <w:qFormat/>
    <w:rsid w:val="002B2E17"/>
    <w:pPr>
      <w:spacing w:after="200" w:line="276" w:lineRule="auto"/>
      <w:ind w:left="720"/>
      <w:contextualSpacing/>
    </w:pPr>
    <w:rPr>
      <w:rFonts w:ascii="Calibri" w:hAnsi="Calibri"/>
      <w:sz w:val="22"/>
      <w:szCs w:val="22"/>
    </w:rPr>
  </w:style>
  <w:style w:type="character" w:customStyle="1" w:styleId="aa">
    <w:name w:val="Абзац списка Знак"/>
    <w:basedOn w:val="a0"/>
    <w:link w:val="a9"/>
    <w:uiPriority w:val="34"/>
    <w:rsid w:val="006444F0"/>
    <w:rPr>
      <w:rFonts w:ascii="Calibri" w:hAnsi="Calibri"/>
      <w:sz w:val="22"/>
      <w:szCs w:val="22"/>
    </w:rPr>
  </w:style>
  <w:style w:type="paragraph" w:styleId="ab">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
    <w:link w:val="ac"/>
    <w:uiPriority w:val="99"/>
    <w:qFormat/>
    <w:rsid w:val="00D211B1"/>
    <w:pPr>
      <w:spacing w:before="100" w:beforeAutospacing="1" w:after="100" w:afterAutospacing="1"/>
    </w:pPr>
  </w:style>
  <w:style w:type="character" w:customStyle="1" w:styleId="s1">
    <w:name w:val="s1"/>
    <w:rsid w:val="00D211B1"/>
    <w:rPr>
      <w:rFonts w:ascii="Times New Roman" w:hAnsi="Times New Roman" w:cs="Times New Roman" w:hint="default"/>
      <w:b/>
      <w:bCs/>
      <w:i w:val="0"/>
      <w:iCs w:val="0"/>
      <w:strike w:val="0"/>
      <w:dstrike w:val="0"/>
      <w:color w:val="000000"/>
      <w:sz w:val="22"/>
      <w:szCs w:val="22"/>
      <w:u w:val="none"/>
      <w:effect w:val="none"/>
    </w:rPr>
  </w:style>
  <w:style w:type="character" w:customStyle="1" w:styleId="ac">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b"/>
    <w:uiPriority w:val="99"/>
    <w:locked/>
    <w:rsid w:val="00D211B1"/>
    <w:rPr>
      <w:sz w:val="24"/>
      <w:szCs w:val="24"/>
    </w:rPr>
  </w:style>
  <w:style w:type="paragraph" w:styleId="ad">
    <w:name w:val="header"/>
    <w:basedOn w:val="a"/>
    <w:link w:val="ae"/>
    <w:rsid w:val="007734D8"/>
    <w:pPr>
      <w:tabs>
        <w:tab w:val="center" w:pos="4677"/>
        <w:tab w:val="right" w:pos="9355"/>
      </w:tabs>
    </w:pPr>
  </w:style>
  <w:style w:type="character" w:customStyle="1" w:styleId="ae">
    <w:name w:val="Верхний колонтитул Знак"/>
    <w:basedOn w:val="a0"/>
    <w:link w:val="ad"/>
    <w:rsid w:val="007734D8"/>
    <w:rPr>
      <w:sz w:val="24"/>
      <w:szCs w:val="24"/>
    </w:rPr>
  </w:style>
  <w:style w:type="paragraph" w:styleId="af">
    <w:name w:val="footer"/>
    <w:basedOn w:val="a"/>
    <w:link w:val="af0"/>
    <w:rsid w:val="007734D8"/>
    <w:pPr>
      <w:tabs>
        <w:tab w:val="center" w:pos="4677"/>
        <w:tab w:val="right" w:pos="9355"/>
      </w:tabs>
    </w:pPr>
  </w:style>
  <w:style w:type="character" w:customStyle="1" w:styleId="af0">
    <w:name w:val="Нижний колонтитул Знак"/>
    <w:basedOn w:val="a0"/>
    <w:link w:val="af"/>
    <w:rsid w:val="007734D8"/>
    <w:rPr>
      <w:sz w:val="24"/>
      <w:szCs w:val="24"/>
    </w:rPr>
  </w:style>
  <w:style w:type="paragraph" w:styleId="af1">
    <w:name w:val="No Spacing"/>
    <w:aliases w:val="Мой,норма,Обя,Без интервала11"/>
    <w:link w:val="af2"/>
    <w:qFormat/>
    <w:rsid w:val="007D32D5"/>
    <w:rPr>
      <w:rFonts w:ascii="Calibri" w:eastAsia="Calibri" w:hAnsi="Calibri"/>
      <w:sz w:val="22"/>
      <w:szCs w:val="22"/>
      <w:lang w:eastAsia="en-US"/>
    </w:rPr>
  </w:style>
  <w:style w:type="character" w:customStyle="1" w:styleId="af2">
    <w:name w:val="Без интервала Знак"/>
    <w:aliases w:val="Мой Знак,норма Знак,Обя Знак,Без интервала11 Знак"/>
    <w:link w:val="af1"/>
    <w:locked/>
    <w:rsid w:val="00564055"/>
    <w:rPr>
      <w:rFonts w:ascii="Calibri" w:eastAsia="Calibri" w:hAnsi="Calibri"/>
      <w:sz w:val="22"/>
      <w:szCs w:val="22"/>
      <w:lang w:eastAsia="en-US"/>
    </w:rPr>
  </w:style>
  <w:style w:type="character" w:styleId="af3">
    <w:name w:val="Hyperlink"/>
    <w:basedOn w:val="a0"/>
    <w:uiPriority w:val="99"/>
    <w:unhideWhenUsed/>
    <w:rsid w:val="006D55FF"/>
    <w:rPr>
      <w:rFonts w:ascii="Times New Roman" w:hAnsi="Times New Roman" w:cs="Times New Roman" w:hint="default"/>
      <w:color w:val="333399"/>
      <w:u w:val="single"/>
    </w:rPr>
  </w:style>
  <w:style w:type="character" w:customStyle="1" w:styleId="40">
    <w:name w:val="Заголовок 4 Знак"/>
    <w:basedOn w:val="a0"/>
    <w:link w:val="4"/>
    <w:rsid w:val="00F41A9E"/>
    <w:rPr>
      <w:b/>
      <w:bCs/>
      <w:sz w:val="28"/>
      <w:szCs w:val="28"/>
      <w:lang w:eastAsia="ar-SA"/>
    </w:rPr>
  </w:style>
  <w:style w:type="character" w:customStyle="1" w:styleId="10">
    <w:name w:val="Заголовок 1 Знак"/>
    <w:basedOn w:val="a0"/>
    <w:link w:val="1"/>
    <w:rsid w:val="00865B9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EE3265"/>
    <w:rPr>
      <w:rFonts w:ascii="Calibri" w:eastAsia="Calibri" w:hAnsi="Calibri"/>
      <w:b/>
      <w:sz w:val="24"/>
    </w:rPr>
  </w:style>
  <w:style w:type="character" w:customStyle="1" w:styleId="2">
    <w:name w:val="Стиль2 Знак"/>
    <w:link w:val="20"/>
    <w:rsid w:val="00872A4E"/>
    <w:rPr>
      <w:rFonts w:cs="Calibri"/>
      <w:sz w:val="24"/>
      <w:szCs w:val="24"/>
    </w:rPr>
  </w:style>
  <w:style w:type="paragraph" w:customStyle="1" w:styleId="20">
    <w:name w:val="Стиль2"/>
    <w:basedOn w:val="a"/>
    <w:link w:val="2"/>
    <w:qFormat/>
    <w:rsid w:val="00872A4E"/>
    <w:pPr>
      <w:jc w:val="both"/>
    </w:pPr>
    <w:rPr>
      <w:rFonts w:cs="Calibri"/>
    </w:rPr>
  </w:style>
  <w:style w:type="character" w:customStyle="1" w:styleId="11">
    <w:name w:val="Стиль1 Знак"/>
    <w:link w:val="12"/>
    <w:rsid w:val="00872A4E"/>
  </w:style>
  <w:style w:type="paragraph" w:customStyle="1" w:styleId="12">
    <w:name w:val="Стиль1"/>
    <w:basedOn w:val="a"/>
    <w:link w:val="11"/>
    <w:qFormat/>
    <w:rsid w:val="00872A4E"/>
    <w:pPr>
      <w:jc w:val="both"/>
    </w:pPr>
    <w:rPr>
      <w:sz w:val="20"/>
      <w:szCs w:val="20"/>
    </w:rPr>
  </w:style>
</w:styles>
</file>

<file path=word/webSettings.xml><?xml version="1.0" encoding="utf-8"?>
<w:webSettings xmlns:r="http://schemas.openxmlformats.org/officeDocument/2006/relationships" xmlns:w="http://schemas.openxmlformats.org/wordprocessingml/2006/main">
  <w:divs>
    <w:div w:id="119030411">
      <w:bodyDiv w:val="1"/>
      <w:marLeft w:val="0"/>
      <w:marRight w:val="0"/>
      <w:marTop w:val="0"/>
      <w:marBottom w:val="0"/>
      <w:divBdr>
        <w:top w:val="none" w:sz="0" w:space="0" w:color="auto"/>
        <w:left w:val="none" w:sz="0" w:space="0" w:color="auto"/>
        <w:bottom w:val="none" w:sz="0" w:space="0" w:color="auto"/>
        <w:right w:val="none" w:sz="0" w:space="0" w:color="auto"/>
      </w:divBdr>
    </w:div>
    <w:div w:id="251202166">
      <w:bodyDiv w:val="1"/>
      <w:marLeft w:val="0"/>
      <w:marRight w:val="0"/>
      <w:marTop w:val="0"/>
      <w:marBottom w:val="0"/>
      <w:divBdr>
        <w:top w:val="none" w:sz="0" w:space="0" w:color="auto"/>
        <w:left w:val="none" w:sz="0" w:space="0" w:color="auto"/>
        <w:bottom w:val="none" w:sz="0" w:space="0" w:color="auto"/>
        <w:right w:val="none" w:sz="0" w:space="0" w:color="auto"/>
      </w:divBdr>
    </w:div>
    <w:div w:id="317463392">
      <w:bodyDiv w:val="1"/>
      <w:marLeft w:val="0"/>
      <w:marRight w:val="0"/>
      <w:marTop w:val="0"/>
      <w:marBottom w:val="0"/>
      <w:divBdr>
        <w:top w:val="none" w:sz="0" w:space="0" w:color="auto"/>
        <w:left w:val="none" w:sz="0" w:space="0" w:color="auto"/>
        <w:bottom w:val="none" w:sz="0" w:space="0" w:color="auto"/>
        <w:right w:val="none" w:sz="0" w:space="0" w:color="auto"/>
      </w:divBdr>
    </w:div>
    <w:div w:id="338586499">
      <w:bodyDiv w:val="1"/>
      <w:marLeft w:val="0"/>
      <w:marRight w:val="0"/>
      <w:marTop w:val="0"/>
      <w:marBottom w:val="0"/>
      <w:divBdr>
        <w:top w:val="none" w:sz="0" w:space="0" w:color="auto"/>
        <w:left w:val="none" w:sz="0" w:space="0" w:color="auto"/>
        <w:bottom w:val="none" w:sz="0" w:space="0" w:color="auto"/>
        <w:right w:val="none" w:sz="0" w:space="0" w:color="auto"/>
      </w:divBdr>
    </w:div>
    <w:div w:id="351339992">
      <w:bodyDiv w:val="1"/>
      <w:marLeft w:val="0"/>
      <w:marRight w:val="0"/>
      <w:marTop w:val="0"/>
      <w:marBottom w:val="0"/>
      <w:divBdr>
        <w:top w:val="none" w:sz="0" w:space="0" w:color="auto"/>
        <w:left w:val="none" w:sz="0" w:space="0" w:color="auto"/>
        <w:bottom w:val="none" w:sz="0" w:space="0" w:color="auto"/>
        <w:right w:val="none" w:sz="0" w:space="0" w:color="auto"/>
      </w:divBdr>
    </w:div>
    <w:div w:id="621426166">
      <w:bodyDiv w:val="1"/>
      <w:marLeft w:val="0"/>
      <w:marRight w:val="0"/>
      <w:marTop w:val="0"/>
      <w:marBottom w:val="0"/>
      <w:divBdr>
        <w:top w:val="none" w:sz="0" w:space="0" w:color="auto"/>
        <w:left w:val="none" w:sz="0" w:space="0" w:color="auto"/>
        <w:bottom w:val="none" w:sz="0" w:space="0" w:color="auto"/>
        <w:right w:val="none" w:sz="0" w:space="0" w:color="auto"/>
      </w:divBdr>
    </w:div>
    <w:div w:id="639844775">
      <w:bodyDiv w:val="1"/>
      <w:marLeft w:val="0"/>
      <w:marRight w:val="0"/>
      <w:marTop w:val="0"/>
      <w:marBottom w:val="0"/>
      <w:divBdr>
        <w:top w:val="none" w:sz="0" w:space="0" w:color="auto"/>
        <w:left w:val="none" w:sz="0" w:space="0" w:color="auto"/>
        <w:bottom w:val="none" w:sz="0" w:space="0" w:color="auto"/>
        <w:right w:val="none" w:sz="0" w:space="0" w:color="auto"/>
      </w:divBdr>
    </w:div>
    <w:div w:id="1584294669">
      <w:bodyDiv w:val="1"/>
      <w:marLeft w:val="0"/>
      <w:marRight w:val="0"/>
      <w:marTop w:val="0"/>
      <w:marBottom w:val="0"/>
      <w:divBdr>
        <w:top w:val="none" w:sz="0" w:space="0" w:color="auto"/>
        <w:left w:val="none" w:sz="0" w:space="0" w:color="auto"/>
        <w:bottom w:val="none" w:sz="0" w:space="0" w:color="auto"/>
        <w:right w:val="none" w:sz="0" w:space="0" w:color="auto"/>
      </w:divBdr>
    </w:div>
    <w:div w:id="1588998218">
      <w:bodyDiv w:val="1"/>
      <w:marLeft w:val="0"/>
      <w:marRight w:val="0"/>
      <w:marTop w:val="0"/>
      <w:marBottom w:val="0"/>
      <w:divBdr>
        <w:top w:val="none" w:sz="0" w:space="0" w:color="auto"/>
        <w:left w:val="none" w:sz="0" w:space="0" w:color="auto"/>
        <w:bottom w:val="none" w:sz="0" w:space="0" w:color="auto"/>
        <w:right w:val="none" w:sz="0" w:space="0" w:color="auto"/>
      </w:divBdr>
    </w:div>
    <w:div w:id="1773162394">
      <w:bodyDiv w:val="1"/>
      <w:marLeft w:val="0"/>
      <w:marRight w:val="0"/>
      <w:marTop w:val="0"/>
      <w:marBottom w:val="0"/>
      <w:divBdr>
        <w:top w:val="none" w:sz="0" w:space="0" w:color="auto"/>
        <w:left w:val="none" w:sz="0" w:space="0" w:color="auto"/>
        <w:bottom w:val="none" w:sz="0" w:space="0" w:color="auto"/>
        <w:right w:val="none" w:sz="0" w:space="0" w:color="auto"/>
      </w:divBdr>
    </w:div>
    <w:div w:id="1951432644">
      <w:bodyDiv w:val="1"/>
      <w:marLeft w:val="0"/>
      <w:marRight w:val="0"/>
      <w:marTop w:val="0"/>
      <w:marBottom w:val="0"/>
      <w:divBdr>
        <w:top w:val="none" w:sz="0" w:space="0" w:color="auto"/>
        <w:left w:val="none" w:sz="0" w:space="0" w:color="auto"/>
        <w:bottom w:val="none" w:sz="0" w:space="0" w:color="auto"/>
        <w:right w:val="none" w:sz="0" w:space="0" w:color="auto"/>
      </w:divBdr>
    </w:div>
    <w:div w:id="2090224586">
      <w:bodyDiv w:val="1"/>
      <w:marLeft w:val="0"/>
      <w:marRight w:val="0"/>
      <w:marTop w:val="0"/>
      <w:marBottom w:val="0"/>
      <w:divBdr>
        <w:top w:val="none" w:sz="0" w:space="0" w:color="auto"/>
        <w:left w:val="none" w:sz="0" w:space="0" w:color="auto"/>
        <w:bottom w:val="none" w:sz="0" w:space="0" w:color="auto"/>
        <w:right w:val="none" w:sz="0" w:space="0" w:color="auto"/>
      </w:divBdr>
    </w:div>
    <w:div w:id="2104841817">
      <w:bodyDiv w:val="1"/>
      <w:marLeft w:val="0"/>
      <w:marRight w:val="0"/>
      <w:marTop w:val="0"/>
      <w:marBottom w:val="0"/>
      <w:divBdr>
        <w:top w:val="none" w:sz="0" w:space="0" w:color="auto"/>
        <w:left w:val="none" w:sz="0" w:space="0" w:color="auto"/>
        <w:bottom w:val="none" w:sz="0" w:space="0" w:color="auto"/>
        <w:right w:val="none" w:sz="0" w:space="0" w:color="auto"/>
      </w:divBdr>
    </w:div>
    <w:div w:id="2122144723">
      <w:bodyDiv w:val="1"/>
      <w:marLeft w:val="0"/>
      <w:marRight w:val="0"/>
      <w:marTop w:val="0"/>
      <w:marBottom w:val="0"/>
      <w:divBdr>
        <w:top w:val="none" w:sz="0" w:space="0" w:color="auto"/>
        <w:left w:val="none" w:sz="0" w:space="0" w:color="auto"/>
        <w:bottom w:val="none" w:sz="0" w:space="0" w:color="auto"/>
        <w:right w:val="none" w:sz="0" w:space="0" w:color="auto"/>
      </w:divBdr>
    </w:div>
    <w:div w:id="212437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77873-B358-4946-9F2C-3DDCCD33D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2445</Words>
  <Characters>13937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Hewlett-Packard Company</Company>
  <LinksUpToDate>false</LinksUpToDate>
  <CharactersWithSpaces>16350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Gulden</dc:creator>
  <cp:lastModifiedBy>Camera11</cp:lastModifiedBy>
  <cp:revision>28</cp:revision>
  <cp:lastPrinted>2022-11-21T08:22:00Z</cp:lastPrinted>
  <dcterms:created xsi:type="dcterms:W3CDTF">2022-11-09T09:14:00Z</dcterms:created>
  <dcterms:modified xsi:type="dcterms:W3CDTF">2022-12-05T12:14:00Z</dcterms:modified>
</cp:coreProperties>
</file>