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B7732E">
        <w:rPr>
          <w:b/>
        </w:rPr>
        <w:t xml:space="preserve"> </w:t>
      </w:r>
      <w:r w:rsidRPr="00D23EAA">
        <w:rPr>
          <w:b/>
        </w:rPr>
        <w:t>об итогах</w:t>
      </w:r>
      <w:r w:rsidR="00B7732E">
        <w:rPr>
          <w:b/>
        </w:rPr>
        <w:t xml:space="preserve"> </w:t>
      </w:r>
      <w:r w:rsidRPr="00D23EAA">
        <w:rPr>
          <w:b/>
        </w:rPr>
        <w:t xml:space="preserve">тендера </w:t>
      </w:r>
      <w:r w:rsidR="00414ACC" w:rsidRPr="00E809FF">
        <w:rPr>
          <w:rStyle w:val="s1"/>
          <w:sz w:val="24"/>
          <w:szCs w:val="24"/>
        </w:rPr>
        <w:t>№</w:t>
      </w:r>
      <w:r w:rsidR="00C76BBD">
        <w:rPr>
          <w:rStyle w:val="s1"/>
          <w:sz w:val="24"/>
          <w:szCs w:val="24"/>
          <w:lang w:val="kk-KZ"/>
        </w:rPr>
        <w:t>1</w:t>
      </w:r>
      <w:r w:rsidR="00486361">
        <w:rPr>
          <w:rStyle w:val="s1"/>
          <w:sz w:val="24"/>
          <w:szCs w:val="24"/>
          <w:lang w:val="kk-KZ"/>
        </w:rPr>
        <w:t>6</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B7732E">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B7732E">
        <w:t xml:space="preserve">                                                                                                         </w:t>
      </w:r>
      <w:r w:rsidR="00486361">
        <w:t>18</w:t>
      </w:r>
      <w:r w:rsidR="00877CEF">
        <w:rPr>
          <w:lang w:val="kk-KZ"/>
        </w:rPr>
        <w:t>ноября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8315BE" w:rsidRPr="00C94E2D" w:rsidRDefault="008315BE" w:rsidP="008315BE">
      <w:r>
        <w:t>Айгараев Р.Д.</w:t>
      </w:r>
      <w:r w:rsidRPr="00C94E2D">
        <w:t xml:space="preserve"> – заместитель директора по </w:t>
      </w:r>
      <w:r>
        <w:t>хирургии</w:t>
      </w:r>
      <w:r w:rsidRPr="00C94E2D">
        <w:t>;</w:t>
      </w:r>
    </w:p>
    <w:p w:rsidR="008315BE" w:rsidRPr="00C94E2D" w:rsidRDefault="008315BE" w:rsidP="008315BE">
      <w:pPr>
        <w:shd w:val="clear" w:color="auto" w:fill="FFFFFF"/>
        <w:jc w:val="both"/>
        <w:rPr>
          <w:b/>
          <w:bCs/>
          <w:spacing w:val="-6"/>
        </w:rPr>
      </w:pPr>
      <w:r w:rsidRPr="00C94E2D">
        <w:rPr>
          <w:b/>
          <w:bCs/>
          <w:spacing w:val="-6"/>
        </w:rPr>
        <w:t>Заместитель председателя тендерной комиссии:</w:t>
      </w:r>
    </w:p>
    <w:p w:rsidR="008315BE" w:rsidRPr="00C94E2D" w:rsidRDefault="008315BE" w:rsidP="008315BE">
      <w:pPr>
        <w:shd w:val="clear" w:color="auto" w:fill="FFFFFF"/>
        <w:jc w:val="both"/>
      </w:pPr>
      <w:r>
        <w:rPr>
          <w:spacing w:val="-5"/>
        </w:rPr>
        <w:t>Толегенов Е.А.</w:t>
      </w:r>
      <w:r w:rsidRPr="00C94E2D">
        <w:t xml:space="preserve"> – </w:t>
      </w:r>
      <w:r w:rsidRPr="009B4B05">
        <w:rPr>
          <w:spacing w:val="-5"/>
        </w:rPr>
        <w:t>начальник отдела обслуживания медицинского оборудования и медицинских газов</w:t>
      </w:r>
      <w:r w:rsidRPr="00C94E2D">
        <w:t>;</w:t>
      </w:r>
    </w:p>
    <w:p w:rsidR="008315BE" w:rsidRPr="00C94E2D" w:rsidRDefault="008315BE" w:rsidP="008315BE">
      <w:pPr>
        <w:shd w:val="clear" w:color="auto" w:fill="FFFFFF"/>
        <w:jc w:val="both"/>
        <w:rPr>
          <w:b/>
          <w:bCs/>
          <w:spacing w:val="-6"/>
        </w:rPr>
      </w:pPr>
      <w:r w:rsidRPr="00C94E2D">
        <w:rPr>
          <w:b/>
          <w:bCs/>
          <w:spacing w:val="-6"/>
        </w:rPr>
        <w:t>Члены тендерной комиссии:</w:t>
      </w:r>
    </w:p>
    <w:p w:rsidR="008315BE" w:rsidRPr="009B4B05" w:rsidRDefault="008315BE" w:rsidP="008315BE">
      <w:pPr>
        <w:pStyle w:val="ab"/>
        <w:suppressAutoHyphens/>
        <w:spacing w:before="0" w:beforeAutospacing="0" w:after="0" w:afterAutospacing="0" w:line="240" w:lineRule="atLeast"/>
        <w:contextualSpacing/>
        <w:jc w:val="both"/>
        <w:rPr>
          <w:spacing w:val="-5"/>
        </w:rPr>
      </w:pPr>
      <w:r w:rsidRPr="009B4B05">
        <w:rPr>
          <w:spacing w:val="-5"/>
        </w:rPr>
        <w:t xml:space="preserve">Абдуалиев С.А. - </w:t>
      </w:r>
      <w:r w:rsidRPr="009B4B05">
        <w:t>заведующий операционн</w:t>
      </w:r>
      <w:r w:rsidR="007F0EE8">
        <w:t>ым</w:t>
      </w:r>
      <w:r w:rsidRPr="009B4B05">
        <w:t xml:space="preserve"> блок</w:t>
      </w:r>
      <w:r w:rsidR="007F0EE8">
        <w:t>ом</w:t>
      </w:r>
      <w:r w:rsidRPr="009B4B05">
        <w:t>;</w:t>
      </w:r>
    </w:p>
    <w:p w:rsidR="008315BE" w:rsidRDefault="00486361" w:rsidP="008315BE">
      <w:pPr>
        <w:tabs>
          <w:tab w:val="left" w:pos="142"/>
          <w:tab w:val="left" w:pos="175"/>
        </w:tabs>
        <w:rPr>
          <w:color w:val="000000" w:themeColor="text1"/>
        </w:rPr>
      </w:pPr>
      <w:r w:rsidRPr="007D3F10">
        <w:rPr>
          <w:spacing w:val="-5"/>
          <w:lang w:val="kk-KZ"/>
        </w:rPr>
        <w:t>Макишева М.О.</w:t>
      </w:r>
      <w:r w:rsidRPr="007D3F10">
        <w:rPr>
          <w:spacing w:val="-5"/>
        </w:rPr>
        <w:t xml:space="preserve"> – </w:t>
      </w:r>
      <w:r w:rsidRPr="007D3F10">
        <w:rPr>
          <w:spacing w:val="-5"/>
          <w:lang w:val="kk-KZ"/>
        </w:rPr>
        <w:t>старший врач по эндоскопии</w:t>
      </w:r>
      <w:r w:rsidR="008315BE" w:rsidRPr="00F44002">
        <w:rPr>
          <w:spacing w:val="-5"/>
        </w:rPr>
        <w:t>;</w:t>
      </w:r>
    </w:p>
    <w:p w:rsidR="00C87B80" w:rsidRPr="00EB16A4" w:rsidRDefault="008315BE" w:rsidP="008315BE">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B7732E">
        <w:rPr>
          <w:rFonts w:ascii="Times New Roman" w:hAnsi="Times New Roman"/>
          <w:sz w:val="24"/>
          <w:szCs w:val="24"/>
        </w:rPr>
        <w:t xml:space="preserve">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B7732E">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486361" w:rsidRPr="00D23EAA" w:rsidTr="002F67D0">
        <w:tc>
          <w:tcPr>
            <w:tcW w:w="539" w:type="dxa"/>
            <w:shd w:val="clear" w:color="auto" w:fill="auto"/>
            <w:vAlign w:val="center"/>
          </w:tcPr>
          <w:p w:rsidR="00486361" w:rsidRPr="00D23EAA" w:rsidRDefault="00486361" w:rsidP="00486361">
            <w:pPr>
              <w:jc w:val="center"/>
            </w:pPr>
            <w:r w:rsidRPr="00D23EAA">
              <w:t>1</w:t>
            </w:r>
          </w:p>
        </w:tc>
        <w:tc>
          <w:tcPr>
            <w:tcW w:w="2688" w:type="dxa"/>
            <w:shd w:val="clear" w:color="auto" w:fill="auto"/>
            <w:vAlign w:val="center"/>
          </w:tcPr>
          <w:p w:rsidR="00486361" w:rsidRDefault="00486361" w:rsidP="00486361">
            <w:pPr>
              <w:jc w:val="center"/>
            </w:pPr>
            <w:r>
              <w:t>ТОО «</w:t>
            </w:r>
            <w:r>
              <w:rPr>
                <w:lang w:val="en-US"/>
              </w:rPr>
              <w:t>WestEast NRD Group</w:t>
            </w:r>
            <w:r>
              <w:t>»</w:t>
            </w:r>
          </w:p>
        </w:tc>
        <w:tc>
          <w:tcPr>
            <w:tcW w:w="4394" w:type="dxa"/>
            <w:shd w:val="clear" w:color="auto" w:fill="auto"/>
            <w:vAlign w:val="center"/>
          </w:tcPr>
          <w:p w:rsidR="00486361" w:rsidRPr="00FC3258" w:rsidRDefault="00486361" w:rsidP="00486361">
            <w:pPr>
              <w:jc w:val="center"/>
              <w:rPr>
                <w:lang w:val="kk-KZ"/>
              </w:rPr>
            </w:pPr>
            <w:r>
              <w:rPr>
                <w:lang w:val="kk-KZ"/>
              </w:rPr>
              <w:t xml:space="preserve">г.Астана, район </w:t>
            </w:r>
            <w:r>
              <w:t>Алматы</w:t>
            </w:r>
            <w:r>
              <w:rPr>
                <w:lang w:val="kk-KZ"/>
              </w:rPr>
              <w:t>, пр.М.Жұмабаев, д.16, кв. 2</w:t>
            </w:r>
          </w:p>
        </w:tc>
        <w:tc>
          <w:tcPr>
            <w:tcW w:w="1985" w:type="dxa"/>
            <w:shd w:val="clear" w:color="auto" w:fill="auto"/>
            <w:vAlign w:val="center"/>
          </w:tcPr>
          <w:p w:rsidR="00486361" w:rsidRPr="00C86B3C" w:rsidRDefault="00486361" w:rsidP="00486361">
            <w:pPr>
              <w:jc w:val="center"/>
              <w:rPr>
                <w:lang w:val="kk-KZ"/>
              </w:rPr>
            </w:pPr>
            <w:r>
              <w:rPr>
                <w:lang w:val="kk-KZ"/>
              </w:rPr>
              <w:t>11.11.2022</w:t>
            </w:r>
            <w:r w:rsidRPr="00C86B3C">
              <w:rPr>
                <w:lang w:val="kk-KZ"/>
              </w:rPr>
              <w:t xml:space="preserve"> год</w:t>
            </w:r>
            <w:r>
              <w:rPr>
                <w:lang w:val="kk-KZ"/>
              </w:rPr>
              <w:t>а</w:t>
            </w:r>
          </w:p>
          <w:p w:rsidR="00486361" w:rsidRPr="00C86B3C" w:rsidRDefault="00486361" w:rsidP="00486361">
            <w:pPr>
              <w:jc w:val="center"/>
              <w:rPr>
                <w:lang w:val="kk-KZ"/>
              </w:rPr>
            </w:pPr>
            <w:r>
              <w:rPr>
                <w:lang w:val="kk-KZ"/>
              </w:rPr>
              <w:t>11 ч 10</w:t>
            </w:r>
            <w:r w:rsidRPr="00C86B3C">
              <w:rPr>
                <w:lang w:val="kk-KZ"/>
              </w:rPr>
              <w:t>мин</w:t>
            </w:r>
          </w:p>
        </w:tc>
      </w:tr>
      <w:tr w:rsidR="00486361" w:rsidRPr="00D23EAA" w:rsidTr="002F67D0">
        <w:tc>
          <w:tcPr>
            <w:tcW w:w="539" w:type="dxa"/>
            <w:shd w:val="clear" w:color="auto" w:fill="auto"/>
            <w:vAlign w:val="center"/>
          </w:tcPr>
          <w:p w:rsidR="00486361" w:rsidRPr="00D23EAA" w:rsidRDefault="00486361" w:rsidP="00486361">
            <w:pPr>
              <w:jc w:val="center"/>
            </w:pPr>
            <w:r>
              <w:t>2</w:t>
            </w:r>
          </w:p>
        </w:tc>
        <w:tc>
          <w:tcPr>
            <w:tcW w:w="2688" w:type="dxa"/>
            <w:shd w:val="clear" w:color="auto" w:fill="auto"/>
            <w:vAlign w:val="center"/>
          </w:tcPr>
          <w:p w:rsidR="00486361" w:rsidRPr="00EA1C2D" w:rsidRDefault="00486361" w:rsidP="00486361">
            <w:pPr>
              <w:jc w:val="center"/>
            </w:pPr>
            <w:r>
              <w:t>ТОО</w:t>
            </w:r>
            <w:r w:rsidRPr="00EA1C2D">
              <w:t xml:space="preserve"> «</w:t>
            </w:r>
            <w:r>
              <w:rPr>
                <w:lang w:val="en-US"/>
              </w:rPr>
              <w:t>QProduct</w:t>
            </w:r>
            <w:r w:rsidRPr="00EA1C2D">
              <w:t xml:space="preserve"> (</w:t>
            </w:r>
            <w:r>
              <w:t>КьюПродукт)</w:t>
            </w:r>
          </w:p>
        </w:tc>
        <w:tc>
          <w:tcPr>
            <w:tcW w:w="4394" w:type="dxa"/>
            <w:shd w:val="clear" w:color="auto" w:fill="auto"/>
            <w:vAlign w:val="center"/>
          </w:tcPr>
          <w:p w:rsidR="00486361" w:rsidRPr="00FC3258" w:rsidRDefault="00486361" w:rsidP="00486361">
            <w:pPr>
              <w:jc w:val="center"/>
              <w:rPr>
                <w:lang w:val="kk-KZ"/>
              </w:rPr>
            </w:pPr>
            <w:r>
              <w:rPr>
                <w:lang w:val="kk-KZ"/>
              </w:rPr>
              <w:t>г.Нур-Султан, район Байконыр, переулок Балқаш, д.23/1, кв.1</w:t>
            </w:r>
          </w:p>
        </w:tc>
        <w:tc>
          <w:tcPr>
            <w:tcW w:w="1985" w:type="dxa"/>
            <w:shd w:val="clear" w:color="auto" w:fill="auto"/>
            <w:vAlign w:val="center"/>
          </w:tcPr>
          <w:p w:rsidR="00486361" w:rsidRPr="00C86B3C" w:rsidRDefault="00486361" w:rsidP="00486361">
            <w:pPr>
              <w:jc w:val="center"/>
              <w:rPr>
                <w:lang w:val="kk-KZ"/>
              </w:rPr>
            </w:pPr>
            <w:r>
              <w:rPr>
                <w:lang w:val="kk-KZ"/>
              </w:rPr>
              <w:t>16.11.2022</w:t>
            </w:r>
            <w:r w:rsidRPr="00C86B3C">
              <w:rPr>
                <w:lang w:val="kk-KZ"/>
              </w:rPr>
              <w:t xml:space="preserve"> год</w:t>
            </w:r>
            <w:r>
              <w:rPr>
                <w:lang w:val="kk-KZ"/>
              </w:rPr>
              <w:t>а</w:t>
            </w:r>
          </w:p>
          <w:p w:rsidR="00486361" w:rsidRDefault="00486361" w:rsidP="00486361">
            <w:pPr>
              <w:jc w:val="center"/>
              <w:rPr>
                <w:lang w:val="kk-KZ"/>
              </w:rPr>
            </w:pPr>
            <w:r>
              <w:rPr>
                <w:lang w:val="kk-KZ"/>
              </w:rPr>
              <w:t>16 ч 16</w:t>
            </w:r>
            <w:r w:rsidRPr="00C86B3C">
              <w:rPr>
                <w:lang w:val="kk-KZ"/>
              </w:rPr>
              <w:t>мин</w:t>
            </w:r>
          </w:p>
        </w:tc>
      </w:tr>
      <w:tr w:rsidR="00486361" w:rsidRPr="00D23EAA" w:rsidTr="002F67D0">
        <w:tc>
          <w:tcPr>
            <w:tcW w:w="539" w:type="dxa"/>
            <w:shd w:val="clear" w:color="auto" w:fill="auto"/>
            <w:vAlign w:val="center"/>
          </w:tcPr>
          <w:p w:rsidR="00486361" w:rsidRDefault="00486361" w:rsidP="00486361">
            <w:pPr>
              <w:jc w:val="center"/>
            </w:pPr>
            <w:r>
              <w:t>3</w:t>
            </w:r>
          </w:p>
        </w:tc>
        <w:tc>
          <w:tcPr>
            <w:tcW w:w="2688" w:type="dxa"/>
            <w:shd w:val="clear" w:color="auto" w:fill="auto"/>
            <w:vAlign w:val="center"/>
          </w:tcPr>
          <w:p w:rsidR="00486361" w:rsidRDefault="00486361" w:rsidP="00486361">
            <w:pPr>
              <w:jc w:val="center"/>
            </w:pPr>
            <w:r>
              <w:t>ТОО «</w:t>
            </w:r>
            <w:r>
              <w:rPr>
                <w:lang w:val="en-US"/>
              </w:rPr>
              <w:t>Magna KZ</w:t>
            </w:r>
            <w:r>
              <w:t>»</w:t>
            </w:r>
          </w:p>
        </w:tc>
        <w:tc>
          <w:tcPr>
            <w:tcW w:w="4394" w:type="dxa"/>
            <w:shd w:val="clear" w:color="auto" w:fill="auto"/>
            <w:vAlign w:val="center"/>
          </w:tcPr>
          <w:p w:rsidR="00486361" w:rsidRPr="00FC3258" w:rsidRDefault="00486361" w:rsidP="00486361">
            <w:pPr>
              <w:jc w:val="center"/>
              <w:rPr>
                <w:lang w:val="kk-KZ"/>
              </w:rPr>
            </w:pPr>
            <w:r>
              <w:rPr>
                <w:lang w:val="kk-KZ"/>
              </w:rPr>
              <w:t xml:space="preserve">г.Астана, район </w:t>
            </w:r>
            <w:r>
              <w:t>Есиль</w:t>
            </w:r>
            <w:r>
              <w:rPr>
                <w:lang w:val="kk-KZ"/>
              </w:rPr>
              <w:t>, пр.Мангилик Ел, д.42, кв. 87</w:t>
            </w:r>
          </w:p>
        </w:tc>
        <w:tc>
          <w:tcPr>
            <w:tcW w:w="1985" w:type="dxa"/>
            <w:shd w:val="clear" w:color="auto" w:fill="auto"/>
            <w:vAlign w:val="center"/>
          </w:tcPr>
          <w:p w:rsidR="00486361" w:rsidRPr="00C86B3C" w:rsidRDefault="00486361" w:rsidP="00486361">
            <w:pPr>
              <w:jc w:val="center"/>
              <w:rPr>
                <w:lang w:val="kk-KZ"/>
              </w:rPr>
            </w:pPr>
            <w:r>
              <w:rPr>
                <w:lang w:val="kk-KZ"/>
              </w:rPr>
              <w:t>11.11.2022</w:t>
            </w:r>
            <w:r w:rsidRPr="00C86B3C">
              <w:rPr>
                <w:lang w:val="kk-KZ"/>
              </w:rPr>
              <w:t xml:space="preserve"> год</w:t>
            </w:r>
            <w:r>
              <w:rPr>
                <w:lang w:val="kk-KZ"/>
              </w:rPr>
              <w:t>а</w:t>
            </w:r>
          </w:p>
          <w:p w:rsidR="00486361" w:rsidRDefault="00486361" w:rsidP="00486361">
            <w:pPr>
              <w:jc w:val="center"/>
              <w:rPr>
                <w:lang w:val="kk-KZ"/>
              </w:rPr>
            </w:pPr>
            <w:r>
              <w:rPr>
                <w:lang w:val="kk-KZ"/>
              </w:rPr>
              <w:t>11 ч 17</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B7732E">
        <w:t xml:space="preserve"> </w:t>
      </w:r>
      <w:r w:rsidR="00C87B80" w:rsidRPr="00D23EAA">
        <w:t>медицинских изделий</w:t>
      </w:r>
      <w:r w:rsidR="00B7732E">
        <w:t xml:space="preserve"> </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493"/>
        <w:gridCol w:w="4241"/>
        <w:gridCol w:w="1274"/>
      </w:tblGrid>
      <w:tr w:rsidR="00F41A9E" w:rsidRPr="00D23EAA" w:rsidTr="00CE625D">
        <w:tc>
          <w:tcPr>
            <w:tcW w:w="625" w:type="dxa"/>
            <w:shd w:val="clear" w:color="auto" w:fill="auto"/>
            <w:vAlign w:val="center"/>
          </w:tcPr>
          <w:p w:rsidR="00F41A9E" w:rsidRPr="00D23EAA" w:rsidRDefault="00F41A9E" w:rsidP="002F67D0">
            <w:pPr>
              <w:jc w:val="center"/>
              <w:rPr>
                <w:b/>
              </w:rPr>
            </w:pPr>
            <w:r w:rsidRPr="00D23EAA">
              <w:rPr>
                <w:b/>
              </w:rPr>
              <w:t>№ п/п</w:t>
            </w:r>
          </w:p>
        </w:tc>
        <w:tc>
          <w:tcPr>
            <w:tcW w:w="3493"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4241"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274"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486361" w:rsidRPr="00D23EAA" w:rsidTr="00CE625D">
        <w:tc>
          <w:tcPr>
            <w:tcW w:w="625" w:type="dxa"/>
            <w:shd w:val="clear" w:color="auto" w:fill="auto"/>
            <w:vAlign w:val="center"/>
          </w:tcPr>
          <w:p w:rsidR="00486361" w:rsidRPr="00D23EAA" w:rsidRDefault="00486361" w:rsidP="00486361">
            <w:pPr>
              <w:jc w:val="center"/>
            </w:pPr>
            <w:r w:rsidRPr="00D23EAA">
              <w:t>1</w:t>
            </w:r>
          </w:p>
        </w:tc>
        <w:tc>
          <w:tcPr>
            <w:tcW w:w="3493" w:type="dxa"/>
            <w:shd w:val="clear" w:color="auto" w:fill="auto"/>
            <w:vAlign w:val="center"/>
          </w:tcPr>
          <w:p w:rsidR="00486361" w:rsidRDefault="00486361" w:rsidP="00486361">
            <w:pPr>
              <w:jc w:val="center"/>
            </w:pPr>
            <w:r>
              <w:t>ТОО «</w:t>
            </w:r>
            <w:r>
              <w:rPr>
                <w:lang w:val="en-US"/>
              </w:rPr>
              <w:t>WestEast NRD Group</w:t>
            </w:r>
            <w:r>
              <w:t>»</w:t>
            </w:r>
          </w:p>
        </w:tc>
        <w:tc>
          <w:tcPr>
            <w:tcW w:w="4241" w:type="dxa"/>
            <w:shd w:val="clear" w:color="auto" w:fill="auto"/>
            <w:vAlign w:val="center"/>
          </w:tcPr>
          <w:p w:rsidR="00486361" w:rsidRPr="00FC3258" w:rsidRDefault="00486361" w:rsidP="00486361">
            <w:pPr>
              <w:jc w:val="center"/>
              <w:rPr>
                <w:lang w:val="kk-KZ"/>
              </w:rPr>
            </w:pPr>
            <w:r>
              <w:rPr>
                <w:lang w:val="kk-KZ"/>
              </w:rPr>
              <w:t xml:space="preserve">г.Астана, район </w:t>
            </w:r>
            <w:r>
              <w:t>Алматы</w:t>
            </w:r>
            <w:r>
              <w:rPr>
                <w:lang w:val="kk-KZ"/>
              </w:rPr>
              <w:t>, пр.М.Жұмабаев, д.16, кв. 2</w:t>
            </w:r>
          </w:p>
        </w:tc>
        <w:tc>
          <w:tcPr>
            <w:tcW w:w="1274" w:type="dxa"/>
            <w:shd w:val="clear" w:color="auto" w:fill="auto"/>
          </w:tcPr>
          <w:p w:rsidR="00486361" w:rsidRPr="00D23EAA" w:rsidRDefault="00486361" w:rsidP="00486361">
            <w:pPr>
              <w:jc w:val="both"/>
              <w:rPr>
                <w:lang w:val="kk-KZ"/>
              </w:rPr>
            </w:pPr>
            <w:r>
              <w:rPr>
                <w:lang w:val="kk-KZ"/>
              </w:rPr>
              <w:t>№2,3</w:t>
            </w:r>
          </w:p>
        </w:tc>
      </w:tr>
      <w:tr w:rsidR="00486361" w:rsidRPr="00D23EAA" w:rsidTr="00CE625D">
        <w:tc>
          <w:tcPr>
            <w:tcW w:w="625" w:type="dxa"/>
            <w:shd w:val="clear" w:color="auto" w:fill="auto"/>
            <w:vAlign w:val="center"/>
          </w:tcPr>
          <w:p w:rsidR="00486361" w:rsidRPr="00D23EAA" w:rsidRDefault="00486361" w:rsidP="00486361">
            <w:pPr>
              <w:jc w:val="center"/>
            </w:pPr>
            <w:r>
              <w:t>2</w:t>
            </w:r>
          </w:p>
        </w:tc>
        <w:tc>
          <w:tcPr>
            <w:tcW w:w="3493" w:type="dxa"/>
            <w:shd w:val="clear" w:color="auto" w:fill="auto"/>
            <w:vAlign w:val="center"/>
          </w:tcPr>
          <w:p w:rsidR="00486361" w:rsidRPr="00EA1C2D" w:rsidRDefault="00486361" w:rsidP="00486361">
            <w:pPr>
              <w:jc w:val="center"/>
            </w:pPr>
            <w:r>
              <w:t>ТОО</w:t>
            </w:r>
            <w:r w:rsidRPr="00EA1C2D">
              <w:t xml:space="preserve"> «</w:t>
            </w:r>
            <w:r>
              <w:rPr>
                <w:lang w:val="en-US"/>
              </w:rPr>
              <w:t>QProduct</w:t>
            </w:r>
            <w:r w:rsidRPr="00EA1C2D">
              <w:t xml:space="preserve"> (</w:t>
            </w:r>
            <w:r>
              <w:t>КьюПродукт)</w:t>
            </w:r>
          </w:p>
        </w:tc>
        <w:tc>
          <w:tcPr>
            <w:tcW w:w="4241" w:type="dxa"/>
            <w:shd w:val="clear" w:color="auto" w:fill="auto"/>
            <w:vAlign w:val="center"/>
          </w:tcPr>
          <w:p w:rsidR="00486361" w:rsidRPr="00FC3258" w:rsidRDefault="00486361" w:rsidP="00486361">
            <w:pPr>
              <w:jc w:val="center"/>
              <w:rPr>
                <w:lang w:val="kk-KZ"/>
              </w:rPr>
            </w:pPr>
            <w:r>
              <w:rPr>
                <w:lang w:val="kk-KZ"/>
              </w:rPr>
              <w:t>г.Нур-Султан, район Байконыр, переулок Балқаш, д.23/1, кв.1</w:t>
            </w:r>
          </w:p>
        </w:tc>
        <w:tc>
          <w:tcPr>
            <w:tcW w:w="1274" w:type="dxa"/>
            <w:shd w:val="clear" w:color="auto" w:fill="auto"/>
          </w:tcPr>
          <w:p w:rsidR="00486361" w:rsidRDefault="00486361" w:rsidP="00486361">
            <w:pPr>
              <w:jc w:val="both"/>
              <w:rPr>
                <w:lang w:val="kk-KZ"/>
              </w:rPr>
            </w:pPr>
            <w:r>
              <w:rPr>
                <w:lang w:val="kk-KZ"/>
              </w:rPr>
              <w:t>№1</w:t>
            </w:r>
          </w:p>
        </w:tc>
      </w:tr>
      <w:tr w:rsidR="00486361" w:rsidRPr="00D23EAA" w:rsidTr="00CE625D">
        <w:tc>
          <w:tcPr>
            <w:tcW w:w="625" w:type="dxa"/>
            <w:shd w:val="clear" w:color="auto" w:fill="auto"/>
            <w:vAlign w:val="center"/>
          </w:tcPr>
          <w:p w:rsidR="00486361" w:rsidRDefault="00486361" w:rsidP="00486361">
            <w:pPr>
              <w:jc w:val="center"/>
            </w:pPr>
            <w:r>
              <w:t>3</w:t>
            </w:r>
          </w:p>
        </w:tc>
        <w:tc>
          <w:tcPr>
            <w:tcW w:w="3493" w:type="dxa"/>
            <w:shd w:val="clear" w:color="auto" w:fill="auto"/>
            <w:vAlign w:val="center"/>
          </w:tcPr>
          <w:p w:rsidR="00486361" w:rsidRDefault="00486361" w:rsidP="00486361">
            <w:pPr>
              <w:jc w:val="center"/>
            </w:pPr>
            <w:r>
              <w:t>ТОО «</w:t>
            </w:r>
            <w:r>
              <w:rPr>
                <w:lang w:val="en-US"/>
              </w:rPr>
              <w:t>Magna KZ</w:t>
            </w:r>
            <w:r>
              <w:t>»</w:t>
            </w:r>
          </w:p>
        </w:tc>
        <w:tc>
          <w:tcPr>
            <w:tcW w:w="4241" w:type="dxa"/>
            <w:shd w:val="clear" w:color="auto" w:fill="auto"/>
            <w:vAlign w:val="center"/>
          </w:tcPr>
          <w:p w:rsidR="00486361" w:rsidRPr="00FC3258" w:rsidRDefault="00486361" w:rsidP="00486361">
            <w:pPr>
              <w:jc w:val="center"/>
              <w:rPr>
                <w:lang w:val="kk-KZ"/>
              </w:rPr>
            </w:pPr>
            <w:r>
              <w:rPr>
                <w:lang w:val="kk-KZ"/>
              </w:rPr>
              <w:t xml:space="preserve">г.Астана, район </w:t>
            </w:r>
            <w:r>
              <w:t>Есиль</w:t>
            </w:r>
            <w:r>
              <w:rPr>
                <w:lang w:val="kk-KZ"/>
              </w:rPr>
              <w:t>, пр.Мангилик Ел, д.42, кв. 87</w:t>
            </w:r>
          </w:p>
        </w:tc>
        <w:tc>
          <w:tcPr>
            <w:tcW w:w="1274" w:type="dxa"/>
            <w:shd w:val="clear" w:color="auto" w:fill="auto"/>
          </w:tcPr>
          <w:p w:rsidR="00486361" w:rsidRDefault="00486361" w:rsidP="00486361">
            <w:pPr>
              <w:jc w:val="both"/>
              <w:rPr>
                <w:lang w:val="kk-KZ"/>
              </w:rPr>
            </w:pPr>
            <w:r>
              <w:rPr>
                <w:lang w:val="kk-KZ"/>
              </w:rPr>
              <w:t>№2,3</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0A2878" w:rsidRPr="00EE25F9" w:rsidRDefault="00F41A9E" w:rsidP="004912C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486361" w:rsidRPr="008E2DCA" w:rsidRDefault="00486361" w:rsidP="00486361">
      <w:pPr>
        <w:ind w:firstLine="708"/>
        <w:jc w:val="both"/>
      </w:pPr>
      <w:r>
        <w:lastRenderedPageBreak/>
        <w:t>1</w:t>
      </w:r>
      <w:r w:rsidRPr="008E2DCA">
        <w:t>) По лот</w:t>
      </w:r>
      <w:r>
        <w:rPr>
          <w:lang w:val="kk-KZ"/>
        </w:rPr>
        <w:t>у</w:t>
      </w:r>
      <w:r>
        <w:t xml:space="preserve"> №1</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rsidRPr="00B873E9">
        <w:rPr>
          <w:lang w:val="kk-KZ"/>
        </w:rPr>
        <w:t>ТОО «Q Product (Кью Продукт)</w:t>
      </w:r>
      <w:r w:rsidRPr="008E2DCA">
        <w:t xml:space="preserve">, </w:t>
      </w:r>
      <w:r>
        <w:rPr>
          <w:lang w:val="kk-KZ"/>
        </w:rPr>
        <w:t>г.Нур-Султан, район Байконыр, переулок Балқаш, д.23/1, кв.1</w:t>
      </w:r>
      <w:r w:rsidRPr="008E2DCA">
        <w:t xml:space="preserve">, на общую сумму </w:t>
      </w:r>
      <w:r>
        <w:rPr>
          <w:lang w:val="kk-KZ"/>
        </w:rPr>
        <w:t>86 800 000</w:t>
      </w:r>
      <w:r w:rsidRPr="008E2DCA">
        <w:t xml:space="preserve"> тенге;</w:t>
      </w:r>
    </w:p>
    <w:p w:rsidR="002523A2" w:rsidRDefault="00486361" w:rsidP="00486361">
      <w:pPr>
        <w:ind w:firstLine="708"/>
        <w:jc w:val="both"/>
        <w:rPr>
          <w:lang w:val="kk-KZ"/>
        </w:rPr>
      </w:pPr>
      <w:r>
        <w:t>2) В соответствии с п.</w:t>
      </w:r>
      <w:r w:rsidRPr="008E2DCA">
        <w:t>72 Правил осуществить закуп медицинских изделий по лот</w:t>
      </w:r>
      <w:r>
        <w:t>у</w:t>
      </w:r>
      <w:r w:rsidRPr="008E2DCA">
        <w:t xml:space="preserve"> №</w:t>
      </w:r>
      <w:r>
        <w:rPr>
          <w:lang w:val="kk-KZ"/>
        </w:rPr>
        <w:t>1</w:t>
      </w:r>
      <w:r w:rsidRPr="008E2DCA">
        <w:t xml:space="preserve"> способом из одного источника у </w:t>
      </w:r>
      <w:r w:rsidRPr="00B873E9">
        <w:rPr>
          <w:lang w:val="kk-KZ"/>
        </w:rPr>
        <w:t>ТОО «Q Product (Кью Продукт)</w:t>
      </w:r>
      <w:r w:rsidRPr="008E2DCA">
        <w:t>,</w:t>
      </w:r>
      <w:r>
        <w:rPr>
          <w:lang w:val="kk-KZ"/>
        </w:rPr>
        <w:t>г.Нур-Султан, район Байконыр, переулок Балқаш, д.23/1, кв.1</w:t>
      </w:r>
      <w:r w:rsidRPr="008E2DCA">
        <w:rPr>
          <w:lang w:val="kk-KZ"/>
        </w:rPr>
        <w:t>.</w:t>
      </w:r>
    </w:p>
    <w:p w:rsidR="00486361" w:rsidRPr="00EE25F9" w:rsidRDefault="00486361" w:rsidP="00486361">
      <w:pPr>
        <w:ind w:firstLine="708"/>
        <w:jc w:val="both"/>
        <w:rPr>
          <w:lang w:val="kk-KZ"/>
        </w:rPr>
      </w:pPr>
      <w:r>
        <w:t>3</w:t>
      </w:r>
      <w:r w:rsidRPr="00EE25F9">
        <w:t>) В соответствии с п.74 Правил п</w:t>
      </w:r>
      <w:r w:rsidRPr="00EE25F9">
        <w:rPr>
          <w:lang w:val="kk-KZ"/>
        </w:rPr>
        <w:t>ризнать выигравшей тендерную заявку по лот</w:t>
      </w:r>
      <w:r>
        <w:rPr>
          <w:lang w:val="kk-KZ"/>
        </w:rPr>
        <w:t>ам</w:t>
      </w:r>
      <w:r w:rsidRPr="00EE25F9">
        <w:rPr>
          <w:lang w:val="kk-KZ"/>
        </w:rPr>
        <w:t xml:space="preserve"> №</w:t>
      </w:r>
      <w:r>
        <w:rPr>
          <w:lang w:val="kk-KZ"/>
        </w:rPr>
        <w:t>2,3</w:t>
      </w:r>
      <w:r w:rsidRPr="00EE25F9">
        <w:rPr>
          <w:lang w:val="kk-KZ"/>
        </w:rPr>
        <w:t xml:space="preserve"> - </w:t>
      </w:r>
      <w:r>
        <w:t>ТОО «</w:t>
      </w:r>
      <w:r>
        <w:rPr>
          <w:lang w:val="en-US"/>
        </w:rPr>
        <w:t>WestEastNRDGroup</w:t>
      </w:r>
      <w:r>
        <w:t>»</w:t>
      </w:r>
      <w:r w:rsidRPr="00EE25F9">
        <w:t xml:space="preserve">, </w:t>
      </w:r>
      <w:r>
        <w:rPr>
          <w:lang w:val="kk-KZ"/>
        </w:rPr>
        <w:t xml:space="preserve">г.Астана, район </w:t>
      </w:r>
      <w:r>
        <w:t>Алматы</w:t>
      </w:r>
      <w:r>
        <w:rPr>
          <w:lang w:val="kk-KZ"/>
        </w:rPr>
        <w:t>, пр.М.Жұмабаев, д.16, кв. 2</w:t>
      </w:r>
      <w:r w:rsidRPr="00EE25F9">
        <w:t xml:space="preserve">, на общую сумму </w:t>
      </w:r>
      <w:r w:rsidR="004A7B75">
        <w:t>39 943 000</w:t>
      </w:r>
      <w:r w:rsidRPr="00EE25F9">
        <w:t xml:space="preserve"> тенге;</w:t>
      </w:r>
    </w:p>
    <w:p w:rsidR="00091C6E" w:rsidRPr="00EE25F9" w:rsidRDefault="00486361" w:rsidP="00486361">
      <w:pPr>
        <w:ind w:firstLine="708"/>
        <w:jc w:val="both"/>
      </w:pPr>
      <w:r>
        <w:t>4</w:t>
      </w:r>
      <w:r w:rsidRPr="00EE25F9">
        <w:t>) Признать предложение следующего потенциального поставщика предпочтительным после предложения победителя по лот</w:t>
      </w:r>
      <w:r>
        <w:t>ам</w:t>
      </w:r>
      <w:r w:rsidRPr="00EE25F9">
        <w:rPr>
          <w:lang w:val="kk-KZ"/>
        </w:rPr>
        <w:t xml:space="preserve"> №</w:t>
      </w:r>
      <w:r>
        <w:rPr>
          <w:lang w:val="kk-KZ"/>
        </w:rPr>
        <w:t>2,3</w:t>
      </w:r>
      <w:r w:rsidRPr="00EE25F9">
        <w:rPr>
          <w:lang w:val="kk-KZ"/>
        </w:rPr>
        <w:t xml:space="preserve"> - </w:t>
      </w:r>
      <w:r>
        <w:t>ТОО «</w:t>
      </w:r>
      <w:r>
        <w:rPr>
          <w:lang w:val="en-US"/>
        </w:rPr>
        <w:t>MagnaKZ</w:t>
      </w:r>
      <w:r>
        <w:t>»</w:t>
      </w:r>
      <w:r w:rsidRPr="00EE25F9">
        <w:t xml:space="preserve">, </w:t>
      </w:r>
      <w:r>
        <w:rPr>
          <w:lang w:val="kk-KZ"/>
        </w:rPr>
        <w:t xml:space="preserve">г.Астана, район </w:t>
      </w:r>
      <w:r>
        <w:t>Есиль</w:t>
      </w:r>
      <w:r>
        <w:rPr>
          <w:lang w:val="kk-KZ"/>
        </w:rPr>
        <w:t>, пр.Мангилик Ел, д.42, кв. 87</w:t>
      </w:r>
      <w:r w:rsidRPr="00EE25F9">
        <w:t xml:space="preserve">, на общую сумму </w:t>
      </w:r>
      <w:r w:rsidR="004A7B75">
        <w:rPr>
          <w:lang w:val="kk-KZ"/>
        </w:rPr>
        <w:t>39 970 000</w:t>
      </w:r>
      <w:r w:rsidRPr="00EE25F9">
        <w:t xml:space="preserve"> тенге.</w:t>
      </w:r>
    </w:p>
    <w:p w:rsidR="0021371C" w:rsidRPr="0021371C" w:rsidRDefault="00F570E4" w:rsidP="0021371C">
      <w:pPr>
        <w:ind w:firstLine="708"/>
        <w:jc w:val="both"/>
        <w:rPr>
          <w:bCs/>
          <w:kern w:val="36"/>
        </w:rPr>
      </w:pPr>
      <w:r>
        <w:t>5</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B7732E">
        <w:rPr>
          <w:rStyle w:val="s1"/>
          <w:b w:val="0"/>
          <w:bCs w:val="0"/>
          <w:sz w:val="24"/>
          <w:szCs w:val="24"/>
        </w:rPr>
        <w:t xml:space="preserve">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486361" w:rsidRPr="0041214C" w:rsidRDefault="00486361" w:rsidP="00486361">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486361" w:rsidRPr="0041214C" w:rsidRDefault="00486361" w:rsidP="00486361">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486361" w:rsidRPr="0041214C" w:rsidRDefault="00486361" w:rsidP="00486361">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Pr="0041214C">
        <w:rPr>
          <w:rFonts w:ascii="Times New Roman" w:hAnsi="Times New Roman"/>
          <w:sz w:val="24"/>
          <w:szCs w:val="24"/>
        </w:rPr>
        <w:t>________________</w:t>
      </w:r>
    </w:p>
    <w:p w:rsidR="00486361" w:rsidRPr="0041214C" w:rsidRDefault="00486361" w:rsidP="00486361">
      <w:pPr>
        <w:pStyle w:val="a9"/>
        <w:shd w:val="clear" w:color="auto" w:fill="FFFFFF"/>
        <w:spacing w:after="0"/>
        <w:ind w:left="0"/>
        <w:jc w:val="both"/>
        <w:rPr>
          <w:rFonts w:ascii="Times New Roman" w:hAnsi="Times New Roman"/>
          <w:sz w:val="24"/>
          <w:szCs w:val="24"/>
        </w:rPr>
      </w:pPr>
    </w:p>
    <w:p w:rsidR="00486361" w:rsidRPr="0041214C" w:rsidRDefault="00486361" w:rsidP="00486361">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486361" w:rsidRPr="0041214C" w:rsidRDefault="00486361" w:rsidP="00486361">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486361" w:rsidRPr="0041214C" w:rsidRDefault="00486361" w:rsidP="00486361">
      <w:pPr>
        <w:shd w:val="clear" w:color="auto" w:fill="FFFFFF"/>
        <w:jc w:val="both"/>
        <w:rPr>
          <w:spacing w:val="-5"/>
        </w:rPr>
      </w:pPr>
      <w:r w:rsidRPr="0041214C">
        <w:rPr>
          <w:spacing w:val="-5"/>
        </w:rPr>
        <w:t>медицинского оборудования и медицинских газов</w:t>
      </w:r>
    </w:p>
    <w:p w:rsidR="00486361" w:rsidRPr="0041214C" w:rsidRDefault="00486361" w:rsidP="00486361">
      <w:pPr>
        <w:shd w:val="clear" w:color="auto" w:fill="FFFFFF"/>
        <w:jc w:val="both"/>
        <w:rPr>
          <w:b/>
          <w:bCs/>
          <w:spacing w:val="-6"/>
        </w:rPr>
      </w:pPr>
      <w:r w:rsidRPr="0041214C">
        <w:rPr>
          <w:spacing w:val="-5"/>
          <w:lang w:val="kk-KZ"/>
        </w:rPr>
        <w:t>Толегенов Е.А.</w:t>
      </w:r>
      <w:r w:rsidRPr="0041214C">
        <w:rPr>
          <w:spacing w:val="-6"/>
        </w:rPr>
        <w:t>________________</w:t>
      </w:r>
    </w:p>
    <w:p w:rsidR="00486361" w:rsidRDefault="00486361" w:rsidP="00486361">
      <w:pPr>
        <w:pStyle w:val="a9"/>
        <w:shd w:val="clear" w:color="auto" w:fill="FFFFFF"/>
        <w:spacing w:after="0"/>
        <w:ind w:left="0"/>
        <w:jc w:val="both"/>
        <w:rPr>
          <w:rFonts w:ascii="Times New Roman" w:hAnsi="Times New Roman"/>
          <w:b/>
          <w:bCs/>
          <w:spacing w:val="-6"/>
          <w:sz w:val="24"/>
          <w:szCs w:val="24"/>
        </w:rPr>
      </w:pPr>
    </w:p>
    <w:p w:rsidR="00486361" w:rsidRPr="0041214C" w:rsidRDefault="00486361" w:rsidP="00486361">
      <w:pPr>
        <w:pStyle w:val="a9"/>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486361" w:rsidRPr="0041214C" w:rsidRDefault="00486361" w:rsidP="00486361">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аведующий операционного блока</w:t>
      </w:r>
    </w:p>
    <w:p w:rsidR="00486361" w:rsidRPr="0041214C" w:rsidRDefault="00486361" w:rsidP="00486361">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lang w:val="kk-KZ"/>
        </w:rPr>
        <w:t>Абдуалиев С.А.</w:t>
      </w:r>
      <w:r w:rsidRPr="0041214C">
        <w:rPr>
          <w:rFonts w:ascii="Times New Roman" w:hAnsi="Times New Roman"/>
          <w:spacing w:val="-6"/>
          <w:sz w:val="24"/>
          <w:szCs w:val="24"/>
        </w:rPr>
        <w:t xml:space="preserve">_________________    </w:t>
      </w:r>
    </w:p>
    <w:p w:rsidR="00486361" w:rsidRDefault="00486361" w:rsidP="00486361">
      <w:pPr>
        <w:pStyle w:val="a9"/>
        <w:shd w:val="clear" w:color="auto" w:fill="FFFFFF"/>
        <w:spacing w:after="0" w:line="240" w:lineRule="auto"/>
        <w:ind w:left="0"/>
        <w:rPr>
          <w:rFonts w:ascii="Times New Roman" w:hAnsi="Times New Roman"/>
          <w:b/>
          <w:spacing w:val="-6"/>
          <w:sz w:val="24"/>
          <w:szCs w:val="24"/>
        </w:rPr>
      </w:pPr>
    </w:p>
    <w:p w:rsidR="00486361" w:rsidRPr="00E4622A" w:rsidRDefault="00486361" w:rsidP="00486361">
      <w:pPr>
        <w:pStyle w:val="a9"/>
        <w:shd w:val="clear" w:color="auto" w:fill="FFFFFF"/>
        <w:spacing w:after="0" w:line="240" w:lineRule="auto"/>
        <w:ind w:left="0"/>
        <w:jc w:val="both"/>
        <w:rPr>
          <w:rFonts w:ascii="Times New Roman" w:hAnsi="Times New Roman"/>
          <w:sz w:val="24"/>
          <w:szCs w:val="24"/>
        </w:rPr>
      </w:pPr>
      <w:r w:rsidRPr="00E4622A">
        <w:rPr>
          <w:rFonts w:ascii="Times New Roman" w:hAnsi="Times New Roman"/>
          <w:spacing w:val="-5"/>
          <w:sz w:val="24"/>
          <w:szCs w:val="24"/>
          <w:lang w:val="kk-KZ"/>
        </w:rPr>
        <w:t>Старший врач по эндоскопии</w:t>
      </w:r>
    </w:p>
    <w:p w:rsidR="00486361" w:rsidRPr="0041214C" w:rsidRDefault="00486361" w:rsidP="00486361">
      <w:pPr>
        <w:pStyle w:val="a9"/>
        <w:shd w:val="clear" w:color="auto" w:fill="FFFFFF"/>
        <w:spacing w:after="0" w:line="240" w:lineRule="auto"/>
        <w:ind w:left="0"/>
        <w:jc w:val="both"/>
        <w:rPr>
          <w:rFonts w:ascii="Times New Roman" w:hAnsi="Times New Roman"/>
          <w:spacing w:val="-6"/>
          <w:sz w:val="24"/>
          <w:szCs w:val="24"/>
        </w:rPr>
      </w:pPr>
      <w:r w:rsidRPr="00E4622A">
        <w:rPr>
          <w:rFonts w:ascii="Times New Roman" w:hAnsi="Times New Roman"/>
          <w:spacing w:val="-5"/>
          <w:sz w:val="24"/>
          <w:szCs w:val="24"/>
          <w:lang w:val="kk-KZ"/>
        </w:rPr>
        <w:t>Макишева М.О.</w:t>
      </w:r>
      <w:r w:rsidRPr="0041214C">
        <w:rPr>
          <w:rFonts w:ascii="Times New Roman" w:hAnsi="Times New Roman"/>
          <w:spacing w:val="-6"/>
          <w:sz w:val="24"/>
          <w:szCs w:val="24"/>
        </w:rPr>
        <w:t xml:space="preserve">_________________    </w:t>
      </w:r>
    </w:p>
    <w:p w:rsidR="00486361" w:rsidRDefault="00486361" w:rsidP="00486361">
      <w:pPr>
        <w:pStyle w:val="a9"/>
        <w:shd w:val="clear" w:color="auto" w:fill="FFFFFF"/>
        <w:spacing w:after="0" w:line="240" w:lineRule="auto"/>
        <w:ind w:left="0"/>
        <w:rPr>
          <w:rFonts w:ascii="Times New Roman" w:hAnsi="Times New Roman"/>
          <w:b/>
          <w:spacing w:val="-6"/>
          <w:sz w:val="24"/>
          <w:szCs w:val="24"/>
        </w:rPr>
      </w:pPr>
    </w:p>
    <w:p w:rsidR="00486361" w:rsidRPr="0041214C" w:rsidRDefault="00486361" w:rsidP="00486361">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486361" w:rsidRPr="0041214C" w:rsidRDefault="00486361" w:rsidP="00486361">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___</w:t>
      </w:r>
      <w:r>
        <w:rPr>
          <w:rFonts w:ascii="Times New Roman" w:hAnsi="Times New Roman"/>
          <w:spacing w:val="-6"/>
          <w:sz w:val="24"/>
          <w:szCs w:val="24"/>
        </w:rPr>
        <w:t>_</w:t>
      </w:r>
      <w:r w:rsidRPr="0041214C">
        <w:rPr>
          <w:rFonts w:ascii="Times New Roman" w:hAnsi="Times New Roman"/>
          <w:spacing w:val="-6"/>
          <w:sz w:val="24"/>
          <w:szCs w:val="24"/>
        </w:rPr>
        <w:t xml:space="preserve">____________    </w:t>
      </w:r>
    </w:p>
    <w:p w:rsidR="00486361" w:rsidRDefault="00486361" w:rsidP="00486361">
      <w:pPr>
        <w:pStyle w:val="a9"/>
        <w:shd w:val="clear" w:color="auto" w:fill="FFFFFF"/>
        <w:spacing w:after="0" w:line="240" w:lineRule="auto"/>
        <w:ind w:left="0"/>
        <w:rPr>
          <w:rFonts w:ascii="Times New Roman" w:hAnsi="Times New Roman"/>
          <w:b/>
          <w:spacing w:val="-6"/>
          <w:sz w:val="24"/>
          <w:szCs w:val="24"/>
        </w:rPr>
      </w:pPr>
    </w:p>
    <w:p w:rsidR="00486361" w:rsidRPr="0041214C" w:rsidRDefault="00486361" w:rsidP="00486361">
      <w:pPr>
        <w:pStyle w:val="a9"/>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486361" w:rsidRPr="0041214C" w:rsidRDefault="00486361" w:rsidP="00486361">
      <w:pPr>
        <w:pStyle w:val="a9"/>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486361" w:rsidRDefault="00486361" w:rsidP="00486361">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Default="00F41A9E"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CE625D" w:rsidRDefault="00CE625D" w:rsidP="00F41A9E">
      <w:pPr>
        <w:pStyle w:val="a9"/>
        <w:shd w:val="clear" w:color="auto" w:fill="FFFFFF"/>
        <w:spacing w:after="0" w:line="240" w:lineRule="auto"/>
        <w:ind w:left="0"/>
        <w:rPr>
          <w:sz w:val="24"/>
          <w:szCs w:val="24"/>
        </w:rPr>
      </w:pPr>
    </w:p>
    <w:p w:rsidR="00CE625D" w:rsidRDefault="00CE625D"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030FBB">
      <w:pPr>
        <w:pStyle w:val="a9"/>
        <w:shd w:val="clear" w:color="auto" w:fill="FFFFFF"/>
        <w:ind w:left="0" w:right="-144" w:firstLine="567"/>
        <w:jc w:val="right"/>
        <w:rPr>
          <w:rFonts w:ascii="Times New Roman" w:hAnsi="Times New Roman"/>
          <w:spacing w:val="-6"/>
          <w:sz w:val="24"/>
          <w:szCs w:val="24"/>
        </w:rPr>
      </w:pPr>
      <w:r w:rsidRPr="002B4DC3">
        <w:rPr>
          <w:rStyle w:val="s0"/>
          <w:sz w:val="20"/>
          <w:szCs w:val="20"/>
        </w:rPr>
        <w:t>Приложение 1 к протоколу итогов</w:t>
      </w:r>
    </w:p>
    <w:tbl>
      <w:tblPr>
        <w:tblW w:w="9924" w:type="dxa"/>
        <w:tblInd w:w="-318" w:type="dxa"/>
        <w:tblLayout w:type="fixed"/>
        <w:tblLook w:val="04A0"/>
      </w:tblPr>
      <w:tblGrid>
        <w:gridCol w:w="568"/>
        <w:gridCol w:w="3260"/>
        <w:gridCol w:w="1276"/>
        <w:gridCol w:w="1276"/>
        <w:gridCol w:w="1843"/>
        <w:gridCol w:w="1701"/>
      </w:tblGrid>
      <w:tr w:rsidR="00F27AAE" w:rsidRPr="004A7B75" w:rsidTr="00F27AAE">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7AAE" w:rsidRPr="004A7B75" w:rsidRDefault="00F27AAE" w:rsidP="000A6160">
            <w:pPr>
              <w:ind w:left="-252" w:right="-206"/>
              <w:jc w:val="center"/>
              <w:rPr>
                <w:b/>
                <w:bCs/>
                <w:sz w:val="20"/>
                <w:szCs w:val="20"/>
                <w:lang w:val="kk-KZ"/>
              </w:rPr>
            </w:pPr>
            <w:r w:rsidRPr="004A7B75">
              <w:rPr>
                <w:b/>
                <w:bCs/>
                <w:sz w:val="20"/>
                <w:szCs w:val="20"/>
              </w:rPr>
              <w:t>№</w:t>
            </w:r>
          </w:p>
          <w:p w:rsidR="00F27AAE" w:rsidRPr="004A7B75" w:rsidRDefault="00F27AAE" w:rsidP="000A6160">
            <w:pPr>
              <w:ind w:left="-252" w:right="-206"/>
              <w:jc w:val="center"/>
              <w:rPr>
                <w:b/>
                <w:bCs/>
                <w:sz w:val="20"/>
                <w:szCs w:val="20"/>
              </w:rPr>
            </w:pPr>
            <w:r w:rsidRPr="004A7B75">
              <w:rPr>
                <w:b/>
                <w:bCs/>
                <w:sz w:val="20"/>
                <w:szCs w:val="20"/>
              </w:rPr>
              <w:t>лота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jc w:val="center"/>
              <w:rPr>
                <w:b/>
                <w:bCs/>
                <w:sz w:val="20"/>
                <w:szCs w:val="20"/>
              </w:rPr>
            </w:pPr>
            <w:r w:rsidRPr="004A7B75">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ind w:left="-108" w:right="-108"/>
              <w:jc w:val="center"/>
              <w:rPr>
                <w:b/>
                <w:bCs/>
                <w:sz w:val="20"/>
                <w:szCs w:val="20"/>
              </w:rPr>
            </w:pPr>
            <w:r w:rsidRPr="004A7B75">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4A7B75" w:rsidRDefault="00F27AAE" w:rsidP="00F27AAE">
            <w:pPr>
              <w:ind w:left="-109" w:right="-108"/>
              <w:jc w:val="center"/>
              <w:rPr>
                <w:b/>
                <w:bCs/>
                <w:color w:val="000000"/>
                <w:sz w:val="20"/>
                <w:szCs w:val="20"/>
              </w:rPr>
            </w:pPr>
            <w:r w:rsidRPr="004A7B75">
              <w:rPr>
                <w:b/>
                <w:bCs/>
                <w:color w:val="000000"/>
                <w:sz w:val="20"/>
                <w:szCs w:val="20"/>
              </w:rPr>
              <w:t>Количество</w:t>
            </w:r>
          </w:p>
        </w:tc>
        <w:tc>
          <w:tcPr>
            <w:tcW w:w="1843" w:type="dxa"/>
            <w:tcBorders>
              <w:top w:val="single" w:sz="4" w:space="0" w:color="auto"/>
              <w:left w:val="nil"/>
              <w:bottom w:val="single" w:sz="4" w:space="0" w:color="auto"/>
              <w:right w:val="single" w:sz="4" w:space="0" w:color="auto"/>
            </w:tcBorders>
            <w:vAlign w:val="center"/>
          </w:tcPr>
          <w:p w:rsidR="00F27AAE" w:rsidRPr="004A7B75" w:rsidRDefault="00F27AAE" w:rsidP="00F27AAE">
            <w:pPr>
              <w:spacing w:line="190" w:lineRule="atLeast"/>
              <w:ind w:left="-142" w:right="-57"/>
              <w:jc w:val="center"/>
              <w:textAlignment w:val="baseline"/>
              <w:rPr>
                <w:b/>
                <w:color w:val="000000"/>
                <w:spacing w:val="1"/>
                <w:sz w:val="20"/>
                <w:szCs w:val="20"/>
              </w:rPr>
            </w:pPr>
            <w:r w:rsidRPr="004A7B75">
              <w:rPr>
                <w:b/>
                <w:color w:val="000000"/>
                <w:spacing w:val="1"/>
                <w:sz w:val="20"/>
                <w:szCs w:val="20"/>
              </w:rPr>
              <w:t>Цена за единицу, товара</w:t>
            </w:r>
          </w:p>
        </w:tc>
        <w:tc>
          <w:tcPr>
            <w:tcW w:w="1701" w:type="dxa"/>
            <w:tcBorders>
              <w:top w:val="single" w:sz="4" w:space="0" w:color="auto"/>
              <w:left w:val="nil"/>
              <w:bottom w:val="single" w:sz="4" w:space="0" w:color="auto"/>
              <w:right w:val="single" w:sz="4" w:space="0" w:color="auto"/>
            </w:tcBorders>
            <w:vAlign w:val="center"/>
          </w:tcPr>
          <w:p w:rsidR="00F27AAE" w:rsidRPr="004A7B75" w:rsidRDefault="00F27AAE" w:rsidP="00F27AAE">
            <w:pPr>
              <w:spacing w:line="190" w:lineRule="atLeast"/>
              <w:ind w:left="-100" w:right="-108"/>
              <w:jc w:val="center"/>
              <w:textAlignment w:val="baseline"/>
              <w:rPr>
                <w:b/>
                <w:color w:val="000000"/>
                <w:spacing w:val="1"/>
                <w:sz w:val="20"/>
                <w:szCs w:val="20"/>
              </w:rPr>
            </w:pPr>
            <w:r w:rsidRPr="004A7B75">
              <w:rPr>
                <w:b/>
                <w:color w:val="000000"/>
                <w:spacing w:val="1"/>
                <w:sz w:val="20"/>
                <w:szCs w:val="20"/>
              </w:rPr>
              <w:t>Сумма, выделенная для закупки</w:t>
            </w:r>
          </w:p>
        </w:tc>
      </w:tr>
      <w:tr w:rsidR="004A7B75" w:rsidRPr="004A7B75" w:rsidTr="007F0EE8">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4A7B75" w:rsidRDefault="004A7B75" w:rsidP="004A7B75">
            <w:pPr>
              <w:ind w:left="-93" w:right="-206"/>
              <w:jc w:val="center"/>
              <w:rPr>
                <w:bCs/>
                <w:sz w:val="16"/>
                <w:szCs w:val="16"/>
                <w:lang w:val="kk-KZ"/>
              </w:rPr>
            </w:pPr>
            <w:r w:rsidRPr="004A7B75">
              <w:rPr>
                <w:bCs/>
                <w:sz w:val="16"/>
                <w:szCs w:val="16"/>
                <w:lang w:val="kk-KZ"/>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sz w:val="20"/>
                <w:szCs w:val="20"/>
              </w:rPr>
              <w:t>Операционный стол с принадлежностями</w:t>
            </w:r>
          </w:p>
        </w:tc>
        <w:tc>
          <w:tcPr>
            <w:tcW w:w="1276"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5</w:t>
            </w:r>
          </w:p>
        </w:tc>
        <w:tc>
          <w:tcPr>
            <w:tcW w:w="1843"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17 500 000</w:t>
            </w:r>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87 500 000</w:t>
            </w:r>
          </w:p>
        </w:tc>
      </w:tr>
      <w:tr w:rsidR="004A7B75" w:rsidRPr="004A7B75" w:rsidTr="004A7B75">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4A7B75" w:rsidRDefault="004A7B75" w:rsidP="004A7B75">
            <w:pPr>
              <w:ind w:left="-93" w:right="-206"/>
              <w:jc w:val="center"/>
              <w:rPr>
                <w:bCs/>
                <w:sz w:val="16"/>
                <w:szCs w:val="16"/>
                <w:lang w:val="kk-KZ"/>
              </w:rPr>
            </w:pPr>
            <w:r w:rsidRPr="004A7B75">
              <w:rPr>
                <w:bCs/>
                <w:sz w:val="16"/>
                <w:szCs w:val="16"/>
                <w:lang w:val="kk-KZ"/>
              </w:rPr>
              <w:t>2</w:t>
            </w:r>
          </w:p>
        </w:tc>
        <w:tc>
          <w:tcPr>
            <w:tcW w:w="3260" w:type="dxa"/>
            <w:tcBorders>
              <w:top w:val="nil"/>
              <w:left w:val="single" w:sz="4" w:space="0" w:color="000000"/>
              <w:bottom w:val="single" w:sz="4" w:space="0" w:color="auto"/>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color w:val="000000"/>
                <w:sz w:val="20"/>
                <w:szCs w:val="20"/>
              </w:rPr>
              <w:t>Колоновидеоскоп</w:t>
            </w:r>
          </w:p>
        </w:tc>
        <w:tc>
          <w:tcPr>
            <w:tcW w:w="1276"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276" w:type="dxa"/>
            <w:tcBorders>
              <w:top w:val="nil"/>
              <w:left w:val="single" w:sz="4" w:space="0" w:color="auto"/>
              <w:bottom w:val="single" w:sz="4" w:space="0" w:color="auto"/>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1</w:t>
            </w:r>
          </w:p>
        </w:tc>
        <w:tc>
          <w:tcPr>
            <w:tcW w:w="1843"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19 998 397</w:t>
            </w:r>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19 998 397</w:t>
            </w:r>
          </w:p>
        </w:tc>
      </w:tr>
      <w:tr w:rsidR="004A7B75" w:rsidRPr="004A7B75" w:rsidTr="004A7B75">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4A7B75" w:rsidRDefault="004A7B75" w:rsidP="004A7B75">
            <w:pPr>
              <w:ind w:left="-93" w:right="-206"/>
              <w:jc w:val="center"/>
              <w:rPr>
                <w:bCs/>
                <w:sz w:val="16"/>
                <w:szCs w:val="16"/>
                <w:lang w:val="kk-KZ"/>
              </w:rPr>
            </w:pPr>
            <w:r w:rsidRPr="004A7B75">
              <w:rPr>
                <w:bCs/>
                <w:sz w:val="16"/>
                <w:szCs w:val="16"/>
                <w:lang w:val="kk-KZ"/>
              </w:rPr>
              <w:t>3</w:t>
            </w:r>
          </w:p>
        </w:tc>
        <w:tc>
          <w:tcPr>
            <w:tcW w:w="3260" w:type="dxa"/>
            <w:tcBorders>
              <w:top w:val="single" w:sz="4" w:space="0" w:color="auto"/>
              <w:left w:val="single" w:sz="4" w:space="0" w:color="000000"/>
              <w:bottom w:val="single" w:sz="4" w:space="0" w:color="000000"/>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color w:val="000000"/>
                <w:sz w:val="20"/>
                <w:szCs w:val="20"/>
              </w:rPr>
              <w:t>Гастровидеоскоп</w:t>
            </w:r>
          </w:p>
        </w:tc>
        <w:tc>
          <w:tcPr>
            <w:tcW w:w="1276"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1</w:t>
            </w:r>
          </w:p>
        </w:tc>
        <w:tc>
          <w:tcPr>
            <w:tcW w:w="1843"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19 987 397</w:t>
            </w:r>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19 987 397</w:t>
            </w:r>
          </w:p>
        </w:tc>
      </w:tr>
    </w:tbl>
    <w:p w:rsidR="00030FBB" w:rsidRPr="00D23EAA" w:rsidRDefault="00030FBB" w:rsidP="00F41A9E">
      <w:pPr>
        <w:pStyle w:val="a9"/>
        <w:shd w:val="clear" w:color="auto" w:fill="FFFFFF"/>
        <w:spacing w:after="0" w:line="240" w:lineRule="auto"/>
        <w:ind w:left="0"/>
        <w:rPr>
          <w:sz w:val="24"/>
          <w:szCs w:val="24"/>
        </w:rPr>
        <w:sectPr w:rsidR="00030FBB" w:rsidRPr="00D23EAA" w:rsidSect="00A05AC4">
          <w:pgSz w:w="11906" w:h="16838"/>
          <w:pgMar w:top="567" w:right="851" w:bottom="567" w:left="1701" w:header="709" w:footer="709" w:gutter="0"/>
          <w:cols w:space="708"/>
          <w:docGrid w:linePitch="360"/>
        </w:sectPr>
      </w:pPr>
    </w:p>
    <w:p w:rsidR="004A7B75" w:rsidRDefault="004A7B75" w:rsidP="004A7B75">
      <w:pPr>
        <w:pStyle w:val="ab"/>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4A7B75" w:rsidRDefault="004A7B75" w:rsidP="004A7B75">
      <w:pPr>
        <w:pStyle w:val="ab"/>
        <w:spacing w:before="0" w:beforeAutospacing="0" w:after="0" w:afterAutospacing="0"/>
        <w:jc w:val="center"/>
        <w:rPr>
          <w:b/>
          <w:sz w:val="20"/>
          <w:szCs w:val="20"/>
        </w:rPr>
      </w:pPr>
    </w:p>
    <w:tbl>
      <w:tblPr>
        <w:tblpPr w:leftFromText="180" w:rightFromText="180" w:vertAnchor="text" w:horzAnchor="margin" w:tblpX="-105" w:tblpY="58"/>
        <w:tblW w:w="15163" w:type="dxa"/>
        <w:tblLayout w:type="fixed"/>
        <w:tblLook w:val="0000"/>
      </w:tblPr>
      <w:tblGrid>
        <w:gridCol w:w="567"/>
        <w:gridCol w:w="4216"/>
        <w:gridCol w:w="469"/>
        <w:gridCol w:w="47"/>
        <w:gridCol w:w="2647"/>
        <w:gridCol w:w="5770"/>
        <w:gridCol w:w="239"/>
        <w:gridCol w:w="1208"/>
      </w:tblGrid>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BFBFBF"/>
            <w:vAlign w:val="center"/>
          </w:tcPr>
          <w:p w:rsidR="004A7B75" w:rsidRPr="0064406C" w:rsidRDefault="004A7B75" w:rsidP="008B760F">
            <w:pPr>
              <w:suppressAutoHyphens/>
              <w:snapToGrid w:val="0"/>
              <w:ind w:left="-108"/>
              <w:jc w:val="center"/>
              <w:rPr>
                <w:b/>
                <w:sz w:val="20"/>
                <w:szCs w:val="20"/>
                <w:lang w:eastAsia="zh-CN"/>
              </w:rPr>
            </w:pPr>
            <w:r w:rsidRPr="0064406C">
              <w:rPr>
                <w:b/>
                <w:sz w:val="20"/>
                <w:szCs w:val="20"/>
                <w:lang w:eastAsia="zh-CN"/>
              </w:rPr>
              <w:t>№ п/п</w:t>
            </w:r>
          </w:p>
        </w:tc>
        <w:tc>
          <w:tcPr>
            <w:tcW w:w="4216" w:type="dxa"/>
            <w:tcBorders>
              <w:top w:val="single" w:sz="4" w:space="0" w:color="000000"/>
              <w:left w:val="single" w:sz="4" w:space="0" w:color="000000"/>
              <w:bottom w:val="single" w:sz="4" w:space="0" w:color="000000"/>
            </w:tcBorders>
            <w:shd w:val="clear" w:color="auto" w:fill="BFBFBF"/>
            <w:vAlign w:val="center"/>
          </w:tcPr>
          <w:p w:rsidR="004A7B75" w:rsidRPr="0064406C" w:rsidRDefault="004A7B75" w:rsidP="008B760F">
            <w:pPr>
              <w:tabs>
                <w:tab w:val="left" w:pos="450"/>
              </w:tabs>
              <w:suppressAutoHyphens/>
              <w:snapToGrid w:val="0"/>
              <w:jc w:val="center"/>
              <w:rPr>
                <w:b/>
                <w:sz w:val="20"/>
                <w:szCs w:val="20"/>
                <w:lang w:eastAsia="zh-CN"/>
              </w:rPr>
            </w:pPr>
            <w:r w:rsidRPr="0064406C">
              <w:rPr>
                <w:b/>
                <w:sz w:val="20"/>
                <w:szCs w:val="20"/>
                <w:lang w:eastAsia="zh-CN"/>
              </w:rPr>
              <w:t>Критерии</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4A7B75" w:rsidRPr="0064406C" w:rsidRDefault="004A7B75" w:rsidP="008B760F">
            <w:pPr>
              <w:tabs>
                <w:tab w:val="left" w:pos="450"/>
              </w:tabs>
              <w:suppressAutoHyphens/>
              <w:snapToGrid w:val="0"/>
              <w:jc w:val="center"/>
              <w:rPr>
                <w:sz w:val="20"/>
                <w:szCs w:val="20"/>
                <w:lang w:eastAsia="zh-CN"/>
              </w:rPr>
            </w:pPr>
            <w:r w:rsidRPr="0064406C">
              <w:rPr>
                <w:b/>
                <w:sz w:val="20"/>
                <w:szCs w:val="20"/>
                <w:lang w:eastAsia="zh-CN"/>
              </w:rPr>
              <w:t>Описание</w:t>
            </w:r>
          </w:p>
        </w:tc>
      </w:tr>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tabs>
                <w:tab w:val="left" w:pos="450"/>
              </w:tabs>
              <w:jc w:val="center"/>
              <w:rPr>
                <w:b/>
                <w:sz w:val="20"/>
                <w:szCs w:val="20"/>
              </w:rPr>
            </w:pPr>
            <w:r w:rsidRPr="0064406C">
              <w:rPr>
                <w:b/>
                <w:sz w:val="20"/>
                <w:szCs w:val="20"/>
              </w:rPr>
              <w:t>1</w:t>
            </w:r>
          </w:p>
        </w:tc>
        <w:tc>
          <w:tcPr>
            <w:tcW w:w="4216" w:type="dxa"/>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tabs>
                <w:tab w:val="left" w:pos="450"/>
              </w:tabs>
              <w:ind w:right="-108"/>
              <w:rPr>
                <w:b/>
                <w:sz w:val="20"/>
                <w:szCs w:val="20"/>
              </w:rPr>
            </w:pPr>
            <w:r w:rsidRPr="0064406C">
              <w:rPr>
                <w:b/>
                <w:sz w:val="20"/>
                <w:szCs w:val="20"/>
              </w:rPr>
              <w:t xml:space="preserve">Наименование медицинской техники </w:t>
            </w:r>
          </w:p>
          <w:p w:rsidR="004A7B75" w:rsidRPr="0064406C" w:rsidRDefault="004A7B75" w:rsidP="008B760F">
            <w:pPr>
              <w:tabs>
                <w:tab w:val="left" w:pos="450"/>
              </w:tabs>
              <w:ind w:right="-108"/>
              <w:rPr>
                <w:b/>
                <w:i/>
                <w:sz w:val="20"/>
                <w:szCs w:val="20"/>
              </w:rPr>
            </w:pPr>
            <w:r w:rsidRPr="0064406C">
              <w:rPr>
                <w:i/>
                <w:sz w:val="20"/>
                <w:szCs w:val="20"/>
              </w:rPr>
              <w:t xml:space="preserve"> (в соответствии с государственным реестром медицинских изделий с указанием модели, наименования производителя, страны)</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autoSpaceDE w:val="0"/>
              <w:autoSpaceDN w:val="0"/>
              <w:adjustRightInd w:val="0"/>
              <w:rPr>
                <w:color w:val="000000"/>
                <w:sz w:val="20"/>
                <w:szCs w:val="20"/>
              </w:rPr>
            </w:pPr>
            <w:r w:rsidRPr="0064406C">
              <w:rPr>
                <w:sz w:val="20"/>
                <w:szCs w:val="20"/>
              </w:rPr>
              <w:t>Операционный стол с принадлежностями</w:t>
            </w:r>
          </w:p>
        </w:tc>
      </w:tr>
      <w:tr w:rsidR="004A7B75" w:rsidRPr="0064406C" w:rsidTr="008B760F">
        <w:trPr>
          <w:trHeight w:val="20"/>
        </w:trPr>
        <w:tc>
          <w:tcPr>
            <w:tcW w:w="567" w:type="dxa"/>
            <w:vMerge w:val="restart"/>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jc w:val="center"/>
              <w:rPr>
                <w:b/>
                <w:sz w:val="20"/>
                <w:szCs w:val="20"/>
              </w:rPr>
            </w:pPr>
          </w:p>
          <w:p w:rsidR="004A7B75" w:rsidRPr="0064406C" w:rsidRDefault="004A7B75" w:rsidP="008B760F">
            <w:pPr>
              <w:jc w:val="center"/>
              <w:rPr>
                <w:b/>
                <w:sz w:val="20"/>
                <w:szCs w:val="20"/>
              </w:rPr>
            </w:pPr>
            <w:r w:rsidRPr="0064406C">
              <w:rPr>
                <w:b/>
                <w:sz w:val="20"/>
                <w:szCs w:val="20"/>
              </w:rPr>
              <w:t>2</w:t>
            </w:r>
          </w:p>
        </w:tc>
        <w:tc>
          <w:tcPr>
            <w:tcW w:w="4216" w:type="dxa"/>
            <w:vMerge w:val="restart"/>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rPr>
                <w:b/>
                <w:sz w:val="20"/>
                <w:szCs w:val="20"/>
              </w:rPr>
            </w:pPr>
            <w:r w:rsidRPr="0064406C">
              <w:rPr>
                <w:b/>
                <w:sz w:val="20"/>
                <w:szCs w:val="20"/>
              </w:rPr>
              <w:t>Требования к комплектации</w:t>
            </w:r>
          </w:p>
        </w:tc>
        <w:tc>
          <w:tcPr>
            <w:tcW w:w="516" w:type="dxa"/>
            <w:gridSpan w:val="2"/>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jc w:val="center"/>
              <w:rPr>
                <w:i/>
                <w:sz w:val="20"/>
                <w:szCs w:val="20"/>
              </w:rPr>
            </w:pPr>
            <w:r w:rsidRPr="0064406C">
              <w:rPr>
                <w:i/>
                <w:sz w:val="20"/>
                <w:szCs w:val="20"/>
              </w:rPr>
              <w:t>№</w:t>
            </w:r>
          </w:p>
          <w:p w:rsidR="004A7B75" w:rsidRPr="0064406C" w:rsidRDefault="004A7B75" w:rsidP="008B760F">
            <w:pPr>
              <w:jc w:val="center"/>
              <w:rPr>
                <w:i/>
                <w:sz w:val="20"/>
                <w:szCs w:val="20"/>
              </w:rPr>
            </w:pPr>
            <w:r w:rsidRPr="0064406C">
              <w:rPr>
                <w:i/>
                <w:sz w:val="20"/>
                <w:szCs w:val="20"/>
              </w:rPr>
              <w:t>п/п</w:t>
            </w:r>
          </w:p>
        </w:tc>
        <w:tc>
          <w:tcPr>
            <w:tcW w:w="264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jc w:val="center"/>
              <w:rPr>
                <w:i/>
                <w:sz w:val="20"/>
                <w:szCs w:val="20"/>
              </w:rPr>
            </w:pPr>
            <w:r w:rsidRPr="0064406C">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5770"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jc w:val="center"/>
              <w:rPr>
                <w:i/>
                <w:sz w:val="20"/>
                <w:szCs w:val="20"/>
              </w:rPr>
            </w:pPr>
            <w:r w:rsidRPr="0064406C">
              <w:rPr>
                <w:i/>
                <w:sz w:val="20"/>
                <w:szCs w:val="20"/>
              </w:rPr>
              <w:t>Модель и (или) марка, каталожный номер, краткая техническая характеристика комплектующего к медицинской технике</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jc w:val="center"/>
              <w:rPr>
                <w:i/>
                <w:sz w:val="20"/>
                <w:szCs w:val="20"/>
              </w:rPr>
            </w:pPr>
            <w:r w:rsidRPr="0064406C">
              <w:rPr>
                <w:i/>
                <w:sz w:val="20"/>
                <w:szCs w:val="20"/>
              </w:rPr>
              <w:t>Требуемое количество (с указанием единицы измерения)</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ind w:right="-108"/>
              <w:rPr>
                <w:b/>
                <w:sz w:val="20"/>
                <w:szCs w:val="20"/>
                <w:lang w:eastAsia="zh-CN"/>
              </w:rPr>
            </w:pP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tcPr>
          <w:p w:rsidR="004A7B75" w:rsidRPr="0064406C" w:rsidRDefault="004A7B75" w:rsidP="008B760F">
            <w:pPr>
              <w:suppressAutoHyphens/>
              <w:snapToGrid w:val="0"/>
              <w:rPr>
                <w:sz w:val="20"/>
                <w:szCs w:val="20"/>
                <w:lang w:eastAsia="zh-CN"/>
              </w:rPr>
            </w:pPr>
            <w:r w:rsidRPr="0064406C">
              <w:rPr>
                <w:i/>
                <w:sz w:val="20"/>
                <w:szCs w:val="20"/>
                <w:lang w:eastAsia="zh-CN"/>
              </w:rPr>
              <w:t>Основные комплектующие</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ind w:right="-108"/>
              <w:rPr>
                <w:b/>
                <w:sz w:val="20"/>
                <w:szCs w:val="20"/>
                <w:lang w:eastAsia="zh-CN"/>
              </w:rPr>
            </w:pPr>
          </w:p>
        </w:tc>
        <w:tc>
          <w:tcPr>
            <w:tcW w:w="469"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suppressAutoHyphens/>
              <w:snapToGrid w:val="0"/>
              <w:jc w:val="center"/>
              <w:rPr>
                <w:sz w:val="20"/>
                <w:szCs w:val="20"/>
                <w:lang w:eastAsia="zh-CN"/>
              </w:rPr>
            </w:pPr>
            <w:r w:rsidRPr="0064406C">
              <w:rPr>
                <w:sz w:val="20"/>
                <w:szCs w:val="20"/>
                <w:lang w:eastAsia="zh-CN"/>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suppressAutoHyphens/>
              <w:rPr>
                <w:sz w:val="20"/>
                <w:szCs w:val="20"/>
                <w:highlight w:val="yellow"/>
                <w:lang w:eastAsia="zh-CN"/>
              </w:rPr>
            </w:pPr>
            <w:r w:rsidRPr="0064406C">
              <w:rPr>
                <w:sz w:val="20"/>
                <w:szCs w:val="20"/>
                <w:lang w:eastAsia="zh-CN"/>
              </w:rPr>
              <w:t>Основной блок операционного стола</w:t>
            </w:r>
          </w:p>
        </w:tc>
        <w:tc>
          <w:tcPr>
            <w:tcW w:w="6009" w:type="dxa"/>
            <w:gridSpan w:val="2"/>
            <w:tcBorders>
              <w:top w:val="single" w:sz="4" w:space="0" w:color="000000"/>
              <w:left w:val="single" w:sz="4" w:space="0" w:color="000000"/>
              <w:bottom w:val="single" w:sz="4" w:space="0" w:color="000000"/>
            </w:tcBorders>
            <w:shd w:val="clear" w:color="auto" w:fill="auto"/>
          </w:tcPr>
          <w:p w:rsidR="004A7B75" w:rsidRPr="0064406C" w:rsidRDefault="004A7B75" w:rsidP="008B760F">
            <w:pPr>
              <w:jc w:val="both"/>
              <w:rPr>
                <w:sz w:val="20"/>
                <w:szCs w:val="20"/>
              </w:rPr>
            </w:pPr>
            <w:r w:rsidRPr="0064406C">
              <w:rPr>
                <w:sz w:val="20"/>
                <w:szCs w:val="20"/>
              </w:rPr>
              <w:t xml:space="preserve">Стол операционный универсальный предназначен для проведения широкого спектра хирургических операций (на грудной клетке, органах брюшной полости, сосудистой хирургии гинекологических, проктологических, ортопедических, нейрохирургических, лор-офтальмологических, урологических) – наличие. Возможность работы, как от сети, так и от аккумуляторов (при наличии опции): заряд батарей должен обеспечивать эксплуатацию стола в течение не менее недели, не менее 50-80 операций – наличие. Аккумуляторы не должны иметь эффекта "памяти" и могут подзаряжаться в любое время непосредственно от сети переменного тока 220 В при помощи стандартного сетевого кабеля – наличие. Питание 220 В, 50Гц. Фиксация стола должна осуществляться при помощи педали, расположенной на основании стола – наличие. Фиксация стола осуществляется на специальные выдвижные опоры – наличие. Столешница должна иметь специальные направляющие рельсы для возможности размещения рентгеновских кассет вдоль всей длины столешницы – наличие. Система быстрого соединения и фиксации секций без винтовых крепежей – наличие. Количество секций, не менее 5 секций. Привод – Электрогидравлический. Резервная панель управления, расположенная на основании операционного стола в его головной части – наличие. Возможность управления столом с помощью проводного пульта дистанционного управления. Возможность одновременного использования 2-х кабельных пультов управления – наличие. Регулировка с помощью ручного пульта или с дублирующей панели на основании операционного стола в его головной части – наличие. Функциональные клавиши пульта управления: Регулировка стола по высоте; Регулировка положения </w:t>
            </w:r>
            <w:r w:rsidRPr="0064406C">
              <w:rPr>
                <w:sz w:val="20"/>
                <w:szCs w:val="20"/>
              </w:rPr>
              <w:lastRenderedPageBreak/>
              <w:t xml:space="preserve">Тределенбург/ Антитределенбург – наличие; Латеральные наклоны секций – наличие. Приведение столешницы в горизонтальное положение путем нажатия одной кнопки – наличие. Приведения столешницы в положение сгибание/разгибание путем нажатия одной кнопки – наличие. Пульт управления стола кроме стандартных функций должен иметь следующие специальные функции: 0-позиция, предустановленные программируемые позиции и т.д. – наличие. Матрац на столе съемный, на весь стол, соответствует секциям, ультразвуковая бесшовная сварка – наличие. Материал матраца - специальный двухслойный матрац: один слой из вязко-эластичного синтетического материала с эффектом памяти, второй слой - упругое основание из этилен-пропилен-диенмономера – наличие. Толщина матраца, не менее 75 мм. Специальные воздушные клапаны – наличие. Рентгенопрозрачная поверхность на всех секциях – наличие. Устанавливаемые дополнительные принадлежности должны обеспечивать перемещение рабочей поверхности по углу поворота, углу вращения, углу наклона и регулировку по высоте для обеспечения оптимального позиционирования пациента – наличие. Встроенные колеса для облегчения перемещения внутри операционной – наличие. Система безопасности от соскальзывания и падения дополнительных принадлежностей с боковых рельсов - стопоры на боковых рельсах, препятствующие соскальзыванию и падению креплений дополнительных принадлежностей – наличие. </w:t>
            </w:r>
            <w:r w:rsidRPr="0064406C">
              <w:rPr>
                <w:b/>
                <w:bCs/>
                <w:sz w:val="20"/>
                <w:szCs w:val="20"/>
              </w:rPr>
              <w:t xml:space="preserve">Габаритные размеры: </w:t>
            </w:r>
            <w:r w:rsidRPr="0064406C">
              <w:rPr>
                <w:sz w:val="20"/>
                <w:szCs w:val="20"/>
              </w:rPr>
              <w:t xml:space="preserve">Грузоподъемность, не менее 185 кг. Длина стола (включая головную и ножную секции), не менее 2060 мм. Ширина стола, не менее 590 мм. Ширина стола без боковых рельсов, не более 520 мм. Диаметр встроенных колес, не более 80 мм. Вес стола, не менее 285 кг. </w:t>
            </w:r>
          </w:p>
          <w:p w:rsidR="004A7B75" w:rsidRPr="0064406C" w:rsidRDefault="004A7B75" w:rsidP="008B760F">
            <w:pPr>
              <w:jc w:val="both"/>
              <w:rPr>
                <w:sz w:val="20"/>
                <w:szCs w:val="20"/>
              </w:rPr>
            </w:pPr>
            <w:r w:rsidRPr="0064406C">
              <w:rPr>
                <w:b/>
                <w:bCs/>
                <w:sz w:val="20"/>
                <w:szCs w:val="20"/>
              </w:rPr>
              <w:t xml:space="preserve">Технические характеристики электрогидравлических регулировок: </w:t>
            </w:r>
            <w:r w:rsidRPr="0064406C">
              <w:rPr>
                <w:sz w:val="20"/>
                <w:szCs w:val="20"/>
              </w:rPr>
              <w:t xml:space="preserve">Минимальная высота столешницы (без учета толщины матраца), не более 720 мм. Максимальная высота подъема столешницы (без учета толщины матраца), не менее 1070 мм. Положение Тренделенбург/анти-Тренделенбург, не менее +30/-30°. Боковые наклоны столешницы, не менее +25/-25°. Наклон спинной секции вверх/вниз, не менее +80/-40°. Положение сгибания, не менее 220°. Положение сгибания - угол наклона ножных секций, не менее 20°. Положение сгибания - угол наклона спинной и головной секций, не менее 20°. Положение разгибания, не менее 110°. Положение разгибание - угол подъема ножных секций, не менее 25°. Положение сгибания - угол подъема спинной и головной секций, не менее 45°. Потребляемая мощность, не более 400 Вт. </w:t>
            </w:r>
          </w:p>
          <w:p w:rsidR="004A7B75" w:rsidRPr="0064406C" w:rsidRDefault="004A7B75" w:rsidP="008B760F">
            <w:pPr>
              <w:jc w:val="both"/>
              <w:rPr>
                <w:sz w:val="20"/>
                <w:szCs w:val="20"/>
              </w:rPr>
            </w:pPr>
            <w:r w:rsidRPr="0064406C">
              <w:rPr>
                <w:b/>
                <w:bCs/>
                <w:sz w:val="20"/>
                <w:szCs w:val="20"/>
              </w:rPr>
              <w:t xml:space="preserve">Технические характеристики механических регулировок: </w:t>
            </w:r>
            <w:r w:rsidRPr="0064406C">
              <w:rPr>
                <w:sz w:val="20"/>
                <w:szCs w:val="20"/>
              </w:rPr>
              <w:lastRenderedPageBreak/>
              <w:t>Наклон головной секции вверх/вниз, не менее+45/-90°. Раздельная ножная секция вверх/ вниз/в стороны, не менее +20/-90°. Раздельная ножная секция в стороны, не менее 180°.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suppressAutoHyphens/>
              <w:snapToGrid w:val="0"/>
              <w:jc w:val="center"/>
              <w:rPr>
                <w:sz w:val="20"/>
                <w:szCs w:val="20"/>
                <w:lang w:eastAsia="zh-CN"/>
              </w:rPr>
            </w:pPr>
            <w:r w:rsidRPr="0064406C">
              <w:rPr>
                <w:sz w:val="20"/>
                <w:szCs w:val="20"/>
                <w:lang w:eastAsia="zh-CN"/>
              </w:rPr>
              <w:lastRenderedPageBreak/>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suppressAutoHyphens/>
              <w:snapToGrid w:val="0"/>
              <w:ind w:right="-108"/>
              <w:rPr>
                <w:b/>
                <w:sz w:val="20"/>
                <w:szCs w:val="20"/>
                <w:lang w:eastAsia="zh-CN"/>
              </w:rPr>
            </w:pPr>
          </w:p>
        </w:tc>
        <w:tc>
          <w:tcPr>
            <w:tcW w:w="10380" w:type="dxa"/>
            <w:gridSpan w:val="6"/>
            <w:tcBorders>
              <w:left w:val="single" w:sz="4" w:space="0" w:color="000000"/>
              <w:bottom w:val="single" w:sz="4" w:space="0" w:color="auto"/>
              <w:right w:val="single" w:sz="4" w:space="0" w:color="000000"/>
            </w:tcBorders>
            <w:shd w:val="clear" w:color="auto" w:fill="auto"/>
          </w:tcPr>
          <w:p w:rsidR="004A7B75" w:rsidRPr="0064406C" w:rsidRDefault="004A7B75" w:rsidP="008B760F">
            <w:pPr>
              <w:suppressAutoHyphens/>
              <w:rPr>
                <w:sz w:val="20"/>
                <w:szCs w:val="20"/>
                <w:lang w:eastAsia="zh-CN"/>
              </w:rPr>
            </w:pPr>
            <w:r w:rsidRPr="0064406C">
              <w:rPr>
                <w:i/>
                <w:sz w:val="20"/>
                <w:szCs w:val="20"/>
                <w:lang w:eastAsia="zh-CN"/>
              </w:rPr>
              <w:t>Дополнительные комплектующие:</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1</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r w:rsidRPr="0064406C">
              <w:rPr>
                <w:rFonts w:ascii="Times New Roman" w:hAnsi="Times New Roman"/>
                <w:sz w:val="20"/>
                <w:szCs w:val="20"/>
              </w:rPr>
              <w:t>Проводной пульт управления</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lang w:eastAsia="zh-CN"/>
              </w:rPr>
            </w:pPr>
            <w:r w:rsidRPr="0064406C">
              <w:rPr>
                <w:rFonts w:ascii="Times New Roman" w:hAnsi="Times New Roman"/>
                <w:sz w:val="20"/>
                <w:szCs w:val="20"/>
                <w:lang w:eastAsia="zh-CN"/>
              </w:rPr>
              <w:t>Пульт для управления операционным столом</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lang w:eastAsia="zh-CN"/>
              </w:rPr>
            </w:pPr>
            <w:r w:rsidRPr="0064406C">
              <w:rPr>
                <w:rFonts w:ascii="Times New Roman" w:hAnsi="Times New Roman"/>
                <w:sz w:val="20"/>
                <w:szCs w:val="20"/>
                <w:lang w:eastAsia="zh-CN"/>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2</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Свинцово-кислотный аккумулятор, пара</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Возможность работы, как от сети, так и от аккумуляторов (при наличии опции): заряд батарей должен обеспечивать эксплуатацию стола в течение недели, 50-80 операций – наличие. Аккумуляторы не должны иметь эффекта "памяти" и могут подзаряжаться в любое время непосредственно от сети переменного тока 220 В при помощи стандартного сетевого кабеля</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3</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Анестезиологический экран</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Дуга для анестезиоголога, с зажимом для фиксации, Д х Ш х В- 680х590х90 мм, вес 1,5 кг</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4</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Тяжелая опора для руки</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с функциями подъема, опускания и поворота, с матрацем и двумя фиксирующими ремнями, в комплекте с универсальным зажимом с круглым сечением, Д х Ш х В - 550х140х140 мм, вес 2,1 кг.</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2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5</w:t>
            </w:r>
          </w:p>
        </w:tc>
        <w:tc>
          <w:tcPr>
            <w:tcW w:w="2647" w:type="dxa"/>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Ремень для фиксации тела</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Ремень для тела, моноблочный</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6</w:t>
            </w:r>
          </w:p>
        </w:tc>
        <w:tc>
          <w:tcPr>
            <w:tcW w:w="2647" w:type="dxa"/>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Зажим для ремня, пара</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Зажим для ремня для тела, моноблочный</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7</w:t>
            </w:r>
          </w:p>
        </w:tc>
        <w:tc>
          <w:tcPr>
            <w:tcW w:w="2647" w:type="dxa"/>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Тяжелая опора для тела с зажимом, крестец</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с зажимом и подушкой, Д х Ш х В - 400х360х90 мм, вес 2,3 кг. </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8</w:t>
            </w:r>
          </w:p>
        </w:tc>
        <w:tc>
          <w:tcPr>
            <w:tcW w:w="2647" w:type="dxa"/>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Тяжелая опора для тела с зажимом, лобковая</w:t>
            </w:r>
          </w:p>
        </w:tc>
        <w:tc>
          <w:tcPr>
            <w:tcW w:w="6009" w:type="dxa"/>
            <w:gridSpan w:val="2"/>
            <w:tcBorders>
              <w:top w:val="single" w:sz="4" w:space="0" w:color="auto"/>
              <w:left w:val="single" w:sz="4" w:space="0" w:color="000000"/>
              <w:bottom w:val="single" w:sz="4" w:space="0" w:color="auto"/>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с зажимом и подушкой, Д х Ш х В - 370х340х90 мм, вес 1,8 кг. </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9</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Тяжелая опора для плеч с зажимом, справа</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Опоры для плеч с полиуретановой с подушкой </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47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10</w:t>
            </w:r>
          </w:p>
        </w:tc>
        <w:tc>
          <w:tcPr>
            <w:tcW w:w="2647" w:type="dxa"/>
            <w:tcBorders>
              <w:top w:val="single" w:sz="4" w:space="0" w:color="auto"/>
              <w:lef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Тяжелая опора для плеч с зажимом, слева</w:t>
            </w:r>
          </w:p>
        </w:tc>
        <w:tc>
          <w:tcPr>
            <w:tcW w:w="6009" w:type="dxa"/>
            <w:gridSpan w:val="2"/>
            <w:tcBorders>
              <w:top w:val="single" w:sz="4" w:space="0" w:color="auto"/>
              <w:lef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Опоры для плеч с полиуретановой с подушкой</w:t>
            </w:r>
          </w:p>
        </w:tc>
        <w:tc>
          <w:tcPr>
            <w:tcW w:w="1208" w:type="dxa"/>
            <w:tcBorders>
              <w:top w:val="single" w:sz="4" w:space="0" w:color="auto"/>
              <w:left w:val="single" w:sz="4" w:space="0" w:color="000000"/>
              <w:right w:val="single" w:sz="4" w:space="0" w:color="000000"/>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11</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2-шарнирная опора для головы</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Система подголовника, с механизмами фиксации, подъема и наклона</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jc w:val="center"/>
              <w:rPr>
                <w:rFonts w:ascii="Times New Roman" w:hAnsi="Times New Roman"/>
                <w:sz w:val="20"/>
                <w:szCs w:val="20"/>
                <w:lang w:eastAsia="zh-CN"/>
              </w:rPr>
            </w:pPr>
            <w:r w:rsidRPr="0064406C">
              <w:rPr>
                <w:rFonts w:ascii="Times New Roman" w:hAnsi="Times New Roman"/>
                <w:sz w:val="20"/>
                <w:szCs w:val="20"/>
                <w:lang w:eastAsia="zh-CN"/>
              </w:rPr>
              <w:t>12</w:t>
            </w:r>
          </w:p>
        </w:tc>
        <w:tc>
          <w:tcPr>
            <w:tcW w:w="2647" w:type="dxa"/>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Держатель рентгенографической кассеты</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Фиксатор рентгеновской кассеты (подходит для нескольких размеров)</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1 шт.</w:t>
            </w:r>
          </w:p>
        </w:tc>
      </w:tr>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3</w:t>
            </w:r>
          </w:p>
        </w:tc>
        <w:tc>
          <w:tcPr>
            <w:tcW w:w="4216"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Требования к условиям эксплуатации</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Требования к помещению: </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Площадь помещения: не менее 10 кв.м;</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Оптимальные условия эксплуатации системы:</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Окружающая температура: 20~30°C</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Относительная влажность: 30~75 %</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Атмосферное давление: 70~106 кПа</w:t>
            </w:r>
          </w:p>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Электроснабжение 200-240В</w:t>
            </w:r>
          </w:p>
        </w:tc>
      </w:tr>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4</w:t>
            </w:r>
          </w:p>
        </w:tc>
        <w:tc>
          <w:tcPr>
            <w:tcW w:w="4216"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Условия осуществления поставки медицинской техники </w:t>
            </w:r>
          </w:p>
          <w:p w:rsidR="004A7B75" w:rsidRPr="0064406C" w:rsidRDefault="004A7B75" w:rsidP="008B760F">
            <w:pPr>
              <w:pStyle w:val="af1"/>
              <w:rPr>
                <w:rFonts w:ascii="Times New Roman" w:hAnsi="Times New Roman"/>
                <w:i/>
                <w:sz w:val="20"/>
                <w:szCs w:val="20"/>
              </w:rPr>
            </w:pPr>
            <w:r w:rsidRPr="0064406C">
              <w:rPr>
                <w:rFonts w:ascii="Times New Roman" w:hAnsi="Times New Roman"/>
                <w:i/>
                <w:sz w:val="20"/>
                <w:szCs w:val="20"/>
              </w:rPr>
              <w:t>(в соответствии с ИНКОТЕРМС 2010)</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DDP пункт назначения, г.Астана, пр. Кошкарбаева, 66</w:t>
            </w:r>
          </w:p>
        </w:tc>
      </w:tr>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5</w:t>
            </w:r>
          </w:p>
        </w:tc>
        <w:tc>
          <w:tcPr>
            <w:tcW w:w="4216"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 xml:space="preserve">Срок поставки медицинской техники и место </w:t>
            </w:r>
            <w:r w:rsidRPr="0064406C">
              <w:rPr>
                <w:rFonts w:ascii="Times New Roman" w:hAnsi="Times New Roman"/>
                <w:sz w:val="20"/>
                <w:szCs w:val="20"/>
              </w:rPr>
              <w:lastRenderedPageBreak/>
              <w:t xml:space="preserve">дислокации </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lang w:val="kk-KZ"/>
              </w:rPr>
              <w:lastRenderedPageBreak/>
              <w:t>д</w:t>
            </w:r>
            <w:r w:rsidRPr="0064406C">
              <w:rPr>
                <w:rFonts w:ascii="Times New Roman" w:hAnsi="Times New Roman"/>
                <w:sz w:val="20"/>
                <w:szCs w:val="20"/>
              </w:rPr>
              <w:t>о</w:t>
            </w:r>
            <w:r w:rsidRPr="0064406C">
              <w:rPr>
                <w:rFonts w:ascii="Times New Roman" w:hAnsi="Times New Roman"/>
                <w:sz w:val="20"/>
                <w:szCs w:val="20"/>
                <w:lang w:val="kk-KZ"/>
              </w:rPr>
              <w:t xml:space="preserve"> 10.12.2022 года</w:t>
            </w:r>
            <w:r w:rsidRPr="0064406C">
              <w:rPr>
                <w:rFonts w:ascii="Times New Roman" w:hAnsi="Times New Roman"/>
                <w:sz w:val="20"/>
                <w:szCs w:val="20"/>
              </w:rPr>
              <w:t xml:space="preserve">, ГКП на ПХВ «Многопрофильная городская больница №1» </w:t>
            </w:r>
          </w:p>
        </w:tc>
      </w:tr>
      <w:tr w:rsidR="004A7B75" w:rsidRPr="0064406C" w:rsidTr="008B760F">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lastRenderedPageBreak/>
              <w:t>6</w:t>
            </w:r>
          </w:p>
        </w:tc>
        <w:tc>
          <w:tcPr>
            <w:tcW w:w="4216" w:type="dxa"/>
            <w:tcBorders>
              <w:top w:val="single" w:sz="4" w:space="0" w:color="000000"/>
              <w:left w:val="single" w:sz="4" w:space="0" w:color="000000"/>
              <w:bottom w:val="single" w:sz="4" w:space="0" w:color="000000"/>
            </w:tcBorders>
            <w:shd w:val="clear" w:color="auto" w:fill="auto"/>
            <w:vAlign w:val="center"/>
          </w:tcPr>
          <w:p w:rsidR="004A7B75" w:rsidRPr="0064406C" w:rsidRDefault="004A7B75" w:rsidP="008B760F">
            <w:pPr>
              <w:pStyle w:val="af1"/>
              <w:rPr>
                <w:rFonts w:ascii="Times New Roman" w:hAnsi="Times New Roman"/>
                <w:sz w:val="20"/>
                <w:szCs w:val="20"/>
              </w:rPr>
            </w:pPr>
            <w:r w:rsidRPr="0064406C">
              <w:rPr>
                <w:rFonts w:ascii="Times New Roman" w:hAnsi="Times New Roman"/>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7B75" w:rsidRPr="0064406C" w:rsidRDefault="004A7B75" w:rsidP="008B760F">
            <w:pPr>
              <w:snapToGrid w:val="0"/>
              <w:rPr>
                <w:sz w:val="20"/>
                <w:szCs w:val="20"/>
              </w:rPr>
            </w:pPr>
            <w:r w:rsidRPr="0064406C">
              <w:rPr>
                <w:sz w:val="20"/>
                <w:szCs w:val="20"/>
              </w:rPr>
              <w:t>Гарантийное сервисное обслуживание медицинской техники не менее 37 месяцев.</w:t>
            </w:r>
          </w:p>
          <w:p w:rsidR="004A7B75" w:rsidRPr="0064406C" w:rsidRDefault="004A7B75" w:rsidP="008B760F">
            <w:pPr>
              <w:snapToGrid w:val="0"/>
              <w:rPr>
                <w:sz w:val="20"/>
                <w:szCs w:val="20"/>
              </w:rPr>
            </w:pPr>
            <w:r w:rsidRPr="0064406C">
              <w:rPr>
                <w:sz w:val="20"/>
                <w:szCs w:val="20"/>
              </w:rPr>
              <w:t>Плановое техническое обслуживание должно проводиться не реже чем 1 в год.</w:t>
            </w:r>
          </w:p>
          <w:p w:rsidR="004A7B75" w:rsidRPr="0064406C" w:rsidRDefault="004A7B75" w:rsidP="008B760F">
            <w:pPr>
              <w:snapToGrid w:val="0"/>
              <w:rPr>
                <w:sz w:val="20"/>
                <w:szCs w:val="20"/>
              </w:rPr>
            </w:pPr>
            <w:r w:rsidRPr="0064406C">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4A7B75" w:rsidRPr="0064406C" w:rsidRDefault="004A7B75" w:rsidP="008B760F">
            <w:pPr>
              <w:snapToGrid w:val="0"/>
              <w:rPr>
                <w:sz w:val="20"/>
                <w:szCs w:val="20"/>
              </w:rPr>
            </w:pPr>
            <w:r w:rsidRPr="0064406C">
              <w:rPr>
                <w:sz w:val="20"/>
                <w:szCs w:val="20"/>
              </w:rPr>
              <w:t>- замену отработавших ресурс составных частей;</w:t>
            </w:r>
          </w:p>
          <w:p w:rsidR="004A7B75" w:rsidRPr="0064406C" w:rsidRDefault="004A7B75" w:rsidP="008B760F">
            <w:pPr>
              <w:snapToGrid w:val="0"/>
              <w:rPr>
                <w:sz w:val="20"/>
                <w:szCs w:val="20"/>
              </w:rPr>
            </w:pPr>
            <w:r w:rsidRPr="0064406C">
              <w:rPr>
                <w:sz w:val="20"/>
                <w:szCs w:val="20"/>
              </w:rPr>
              <w:t>- замене или восстановлении отдельных частей медицинской техники;</w:t>
            </w:r>
          </w:p>
          <w:p w:rsidR="004A7B75" w:rsidRPr="0064406C" w:rsidRDefault="004A7B75" w:rsidP="008B760F">
            <w:pPr>
              <w:snapToGrid w:val="0"/>
              <w:rPr>
                <w:sz w:val="20"/>
                <w:szCs w:val="20"/>
              </w:rPr>
            </w:pPr>
            <w:r w:rsidRPr="0064406C">
              <w:rPr>
                <w:sz w:val="20"/>
                <w:szCs w:val="20"/>
              </w:rPr>
              <w:t>- настройку и регулировку медицинской техники; специфические для данной медицинской техники работы и т.п.;</w:t>
            </w:r>
          </w:p>
          <w:p w:rsidR="004A7B75" w:rsidRPr="0064406C" w:rsidRDefault="004A7B75" w:rsidP="008B760F">
            <w:pPr>
              <w:snapToGrid w:val="0"/>
              <w:rPr>
                <w:sz w:val="20"/>
                <w:szCs w:val="20"/>
              </w:rPr>
            </w:pPr>
            <w:r w:rsidRPr="0064406C">
              <w:rPr>
                <w:sz w:val="20"/>
                <w:szCs w:val="20"/>
              </w:rPr>
              <w:t>- чистку, смазку и при необходимости переборку основных механизмов и узлов;</w:t>
            </w:r>
          </w:p>
          <w:p w:rsidR="004A7B75" w:rsidRPr="0064406C" w:rsidRDefault="004A7B75" w:rsidP="008B760F">
            <w:pPr>
              <w:snapToGrid w:val="0"/>
              <w:rPr>
                <w:sz w:val="20"/>
                <w:szCs w:val="20"/>
              </w:rPr>
            </w:pPr>
            <w:r w:rsidRPr="0064406C">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4A7B75" w:rsidRPr="0064406C" w:rsidRDefault="004A7B75" w:rsidP="008B760F">
            <w:pPr>
              <w:pStyle w:val="af1"/>
              <w:rPr>
                <w:rFonts w:ascii="Times New Roman" w:hAnsi="Times New Roman"/>
                <w:sz w:val="20"/>
                <w:szCs w:val="20"/>
              </w:rPr>
            </w:pPr>
            <w:r w:rsidRPr="0064406C">
              <w:rPr>
                <w:rFonts w:ascii="Times New Roman" w:eastAsia="Times New Roman" w:hAnsi="Times New Roman"/>
                <w:sz w:val="20"/>
                <w:szCs w:val="20"/>
              </w:rPr>
              <w:t>- иные указанные в эксплуатационной документации операции, специфические для конкретного типа медицинской техники.</w:t>
            </w:r>
          </w:p>
        </w:tc>
      </w:tr>
    </w:tbl>
    <w:p w:rsidR="004A7B75" w:rsidRPr="00C811E0" w:rsidRDefault="004A7B75" w:rsidP="004A7B75">
      <w:pPr>
        <w:pStyle w:val="ab"/>
        <w:spacing w:before="0" w:beforeAutospacing="0" w:after="0" w:afterAutospacing="0"/>
        <w:jc w:val="center"/>
        <w:rPr>
          <w:b/>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lang w:val="kk-KZ"/>
        </w:rPr>
      </w:pPr>
    </w:p>
    <w:p w:rsidR="004A7B75" w:rsidRDefault="004A7B75" w:rsidP="004A7B75">
      <w:pPr>
        <w:pStyle w:val="ab"/>
        <w:spacing w:before="0" w:beforeAutospacing="0" w:after="0" w:afterAutospacing="0"/>
        <w:jc w:val="center"/>
        <w:rPr>
          <w:b/>
          <w:bCs/>
          <w:color w:val="000000"/>
        </w:rPr>
      </w:pPr>
      <w:r w:rsidRPr="00C01131">
        <w:rPr>
          <w:b/>
          <w:bCs/>
          <w:color w:val="000000"/>
        </w:rPr>
        <w:lastRenderedPageBreak/>
        <w:t>Техническая спецификация №2</w:t>
      </w:r>
    </w:p>
    <w:p w:rsidR="004A7B75" w:rsidRDefault="004A7B75" w:rsidP="004A7B75">
      <w:pPr>
        <w:pStyle w:val="ab"/>
        <w:spacing w:before="0" w:beforeAutospacing="0" w:after="0" w:afterAutospacing="0"/>
        <w:jc w:val="center"/>
        <w:rPr>
          <w:b/>
          <w:bCs/>
          <w:color w:val="000000"/>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142"/>
        <w:gridCol w:w="4536"/>
        <w:gridCol w:w="1843"/>
      </w:tblGrid>
      <w:tr w:rsidR="004A7B75" w:rsidRPr="001743E1" w:rsidTr="008B760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Описание</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Наименование медицинской техники (далее – МТ)</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r w:rsidRPr="001743E1">
              <w:rPr>
                <w:rFonts w:ascii="Times New Roman" w:hAnsi="Times New Roman"/>
                <w:color w:val="000000"/>
                <w:sz w:val="20"/>
                <w:szCs w:val="20"/>
              </w:rPr>
              <w:t>Колоновидеоскоп</w:t>
            </w:r>
          </w:p>
        </w:tc>
      </w:tr>
      <w:tr w:rsidR="004A7B75" w:rsidRPr="001743E1" w:rsidTr="008B760F">
        <w:trPr>
          <w:trHeight w:val="611"/>
        </w:trPr>
        <w:tc>
          <w:tcPr>
            <w:tcW w:w="709" w:type="dxa"/>
            <w:vMerge w:val="restart"/>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2</w:t>
            </w:r>
          </w:p>
        </w:tc>
        <w:tc>
          <w:tcPr>
            <w:tcW w:w="4536" w:type="dxa"/>
            <w:vMerge w:val="restart"/>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 xml:space="preserve">Наименование комплектующего к МТ </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Краткая 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Требуемое количество</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(с указанием единицы измерения)</w:t>
            </w:r>
          </w:p>
        </w:tc>
      </w:tr>
      <w:tr w:rsidR="004A7B75" w:rsidRPr="001743E1" w:rsidTr="008B760F">
        <w:trPr>
          <w:trHeight w:val="141"/>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Основные комплектующие</w:t>
            </w:r>
          </w:p>
        </w:tc>
      </w:tr>
      <w:tr w:rsidR="004A7B75" w:rsidRPr="001743E1" w:rsidTr="008B760F">
        <w:trPr>
          <w:trHeight w:val="2118"/>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lang w:val="en-US"/>
              </w:rPr>
            </w:pPr>
            <w:r w:rsidRPr="001743E1">
              <w:rPr>
                <w:rFonts w:ascii="Times New Roman" w:hAnsi="Times New Roman"/>
                <w:sz w:val="20"/>
                <w:szCs w:val="20"/>
                <w:lang w:val="en-US"/>
              </w:rPr>
              <w:t>1</w:t>
            </w:r>
          </w:p>
        </w:tc>
        <w:tc>
          <w:tcPr>
            <w:tcW w:w="2977" w:type="dxa"/>
            <w:gridSpan w:val="2"/>
            <w:vMerge w:val="restart"/>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color w:val="000000"/>
                <w:sz w:val="20"/>
                <w:szCs w:val="20"/>
              </w:rPr>
            </w:pPr>
            <w:r w:rsidRPr="001743E1">
              <w:rPr>
                <w:rFonts w:ascii="Times New Roman" w:hAnsi="Times New Roman"/>
                <w:color w:val="000000"/>
                <w:sz w:val="20"/>
                <w:szCs w:val="20"/>
              </w:rPr>
              <w:t>Колоновидеоскоп</w:t>
            </w:r>
          </w:p>
        </w:tc>
        <w:tc>
          <w:tcPr>
            <w:tcW w:w="4536" w:type="dxa"/>
            <w:vMerge w:val="restart"/>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Колоновидеоскоп должен быть совместим с имеющимся у Заказчика медицинским оборудованием видеоцентрOptera модели CV-170.</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Колоновидеоскоп с матрицей высокого разрешения 1 шт.</w:t>
            </w:r>
            <w:r w:rsidRPr="001743E1">
              <w:rPr>
                <w:rFonts w:ascii="Times New Roman" w:hAnsi="Times New Roman"/>
                <w:sz w:val="20"/>
                <w:szCs w:val="20"/>
              </w:rPr>
              <w:br/>
              <w:t>Встроенная цветная ПЗС матрица высокого разрешения в дистальном конце Наличие</w:t>
            </w:r>
            <w:r w:rsidRPr="001743E1">
              <w:rPr>
                <w:rFonts w:ascii="Times New Roman" w:hAnsi="Times New Roman"/>
                <w:sz w:val="20"/>
                <w:szCs w:val="20"/>
              </w:rPr>
              <w:br/>
              <w:t>Стандарт передаваемого изображения  HDTV</w:t>
            </w:r>
            <w:r w:rsidRPr="001743E1">
              <w:rPr>
                <w:rFonts w:ascii="Times New Roman" w:hAnsi="Times New Roman"/>
                <w:sz w:val="20"/>
                <w:szCs w:val="20"/>
              </w:rPr>
              <w:br/>
              <w:t>Поддержка системы для обработки изображения в специальном спектре освещения для выделения структуры капилляров и других изменений слизистой оболочки Наличие</w:t>
            </w:r>
            <w:r w:rsidRPr="001743E1">
              <w:rPr>
                <w:rFonts w:ascii="Times New Roman" w:hAnsi="Times New Roman"/>
                <w:sz w:val="20"/>
                <w:szCs w:val="20"/>
              </w:rPr>
              <w:br/>
              <w:t>Направление обзора  0</w:t>
            </w:r>
            <w:r w:rsidRPr="001743E1">
              <w:rPr>
                <w:rFonts w:ascii="Times New Roman" w:hAnsi="Times New Roman"/>
                <w:sz w:val="20"/>
                <w:szCs w:val="20"/>
                <w:vertAlign w:val="superscript"/>
              </w:rPr>
              <w:t>о</w:t>
            </w:r>
            <w:r w:rsidRPr="001743E1">
              <w:rPr>
                <w:rFonts w:ascii="Times New Roman" w:hAnsi="Times New Roman"/>
                <w:sz w:val="20"/>
                <w:szCs w:val="20"/>
              </w:rPr>
              <w:t xml:space="preserve"> (прямой обзор)</w:t>
            </w:r>
            <w:r w:rsidRPr="001743E1">
              <w:rPr>
                <w:rFonts w:ascii="Times New Roman" w:hAnsi="Times New Roman"/>
                <w:sz w:val="20"/>
                <w:szCs w:val="20"/>
              </w:rPr>
              <w:br/>
              <w:t>Угол поля зрения не менее 140</w:t>
            </w:r>
            <w:r w:rsidRPr="001743E1">
              <w:rPr>
                <w:rFonts w:ascii="Times New Roman" w:hAnsi="Times New Roman"/>
                <w:sz w:val="20"/>
                <w:szCs w:val="20"/>
                <w:vertAlign w:val="superscript"/>
              </w:rPr>
              <w:t>о</w:t>
            </w:r>
            <w:r w:rsidRPr="001743E1">
              <w:rPr>
                <w:rFonts w:ascii="Times New Roman" w:hAnsi="Times New Roman"/>
                <w:sz w:val="20"/>
                <w:szCs w:val="20"/>
              </w:rPr>
              <w:br/>
              <w:t>Глубина резкости от не более 2 до не менее 100 мм</w:t>
            </w:r>
            <w:r w:rsidRPr="001743E1">
              <w:rPr>
                <w:rFonts w:ascii="Times New Roman" w:hAnsi="Times New Roman"/>
                <w:sz w:val="20"/>
                <w:szCs w:val="20"/>
              </w:rPr>
              <w:br/>
              <w:t>Диаметр дистального конца не более 12,8 мм</w:t>
            </w:r>
            <w:r w:rsidRPr="001743E1">
              <w:rPr>
                <w:rFonts w:ascii="Times New Roman" w:hAnsi="Times New Roman"/>
                <w:sz w:val="20"/>
                <w:szCs w:val="20"/>
              </w:rPr>
              <w:br/>
              <w:t>Диаметр вводимой трубки не более 12,8 мм</w:t>
            </w:r>
            <w:r w:rsidRPr="001743E1">
              <w:rPr>
                <w:rFonts w:ascii="Times New Roman" w:hAnsi="Times New Roman"/>
                <w:sz w:val="20"/>
                <w:szCs w:val="20"/>
              </w:rPr>
              <w:br/>
              <w:t>Диаметр внутреннего канала не менее 3.7 мм</w:t>
            </w:r>
            <w:r w:rsidRPr="001743E1">
              <w:rPr>
                <w:rFonts w:ascii="Times New Roman" w:hAnsi="Times New Roman"/>
                <w:sz w:val="20"/>
                <w:szCs w:val="20"/>
              </w:rPr>
              <w:br/>
              <w:t>Наличие дополнительного канала подачи воды Наличие</w:t>
            </w:r>
            <w:r w:rsidRPr="001743E1">
              <w:rPr>
                <w:rFonts w:ascii="Times New Roman" w:hAnsi="Times New Roman"/>
                <w:sz w:val="20"/>
                <w:szCs w:val="20"/>
              </w:rPr>
              <w:br/>
              <w:t>Углы изгиба рабочей части не менее 180</w:t>
            </w:r>
            <w:r w:rsidRPr="001743E1">
              <w:rPr>
                <w:rFonts w:ascii="Times New Roman" w:hAnsi="Times New Roman"/>
                <w:sz w:val="20"/>
                <w:szCs w:val="20"/>
                <w:vertAlign w:val="superscript"/>
              </w:rPr>
              <w:t>о</w:t>
            </w:r>
            <w:r w:rsidRPr="001743E1">
              <w:rPr>
                <w:rFonts w:ascii="Times New Roman" w:hAnsi="Times New Roman"/>
                <w:sz w:val="20"/>
                <w:szCs w:val="20"/>
              </w:rPr>
              <w:t xml:space="preserve"> вверх/вниз, 160</w:t>
            </w:r>
            <w:r w:rsidRPr="001743E1">
              <w:rPr>
                <w:rFonts w:ascii="Times New Roman" w:hAnsi="Times New Roman"/>
                <w:sz w:val="20"/>
                <w:szCs w:val="20"/>
                <w:vertAlign w:val="superscript"/>
              </w:rPr>
              <w:t>о</w:t>
            </w:r>
            <w:r w:rsidRPr="001743E1">
              <w:rPr>
                <w:rFonts w:ascii="Times New Roman" w:hAnsi="Times New Roman"/>
                <w:sz w:val="20"/>
                <w:szCs w:val="20"/>
              </w:rPr>
              <w:t xml:space="preserve"> влево/вправо</w:t>
            </w:r>
            <w:r w:rsidRPr="001743E1">
              <w:rPr>
                <w:rFonts w:ascii="Times New Roman" w:hAnsi="Times New Roman"/>
                <w:sz w:val="20"/>
                <w:szCs w:val="20"/>
              </w:rPr>
              <w:br/>
              <w:t>Длина рабочей части не менее 1680 мм</w:t>
            </w:r>
            <w:r w:rsidRPr="001743E1">
              <w:rPr>
                <w:rFonts w:ascii="Times New Roman" w:hAnsi="Times New Roman"/>
                <w:sz w:val="20"/>
                <w:szCs w:val="20"/>
              </w:rPr>
              <w:br/>
              <w:t>Общая длина не более 2005 мм</w:t>
            </w:r>
            <w:r w:rsidRPr="001743E1">
              <w:rPr>
                <w:rFonts w:ascii="Times New Roman" w:hAnsi="Times New Roman"/>
                <w:sz w:val="20"/>
                <w:szCs w:val="20"/>
              </w:rPr>
              <w:br/>
              <w:t>Минимально видимое расстояние от дистального конца не более 5 мм</w:t>
            </w:r>
            <w:r w:rsidRPr="001743E1">
              <w:rPr>
                <w:rFonts w:ascii="Times New Roman" w:hAnsi="Times New Roman"/>
                <w:sz w:val="20"/>
                <w:szCs w:val="20"/>
              </w:rPr>
              <w:br/>
              <w:t xml:space="preserve">Наличие функции изменения жесткости вводимой </w:t>
            </w:r>
            <w:r w:rsidRPr="001743E1">
              <w:rPr>
                <w:rFonts w:ascii="Times New Roman" w:hAnsi="Times New Roman"/>
                <w:sz w:val="20"/>
                <w:szCs w:val="20"/>
              </w:rPr>
              <w:lastRenderedPageBreak/>
              <w:t>части с рукоятки эндоскопа Наличие</w:t>
            </w:r>
            <w:r w:rsidRPr="001743E1">
              <w:rPr>
                <w:rFonts w:ascii="Times New Roman" w:hAnsi="Times New Roman"/>
                <w:sz w:val="20"/>
                <w:szCs w:val="20"/>
              </w:rPr>
              <w:br/>
              <w:t>Возможность автоклавирования клапанов вода/воздух и аспирации Наличие</w:t>
            </w:r>
            <w:r w:rsidRPr="001743E1">
              <w:rPr>
                <w:rFonts w:ascii="Times New Roman" w:hAnsi="Times New Roman"/>
                <w:sz w:val="20"/>
                <w:szCs w:val="20"/>
              </w:rPr>
              <w:br/>
              <w:t>Наличие специального разъема (заземления) на эндоскопе для работы с электрохирургическим инструментарием Наличие</w:t>
            </w:r>
            <w:r w:rsidRPr="001743E1">
              <w:rPr>
                <w:rFonts w:ascii="Times New Roman" w:hAnsi="Times New Roman"/>
                <w:sz w:val="20"/>
                <w:szCs w:val="20"/>
              </w:rPr>
              <w:br/>
              <w:t>Наличие не менее 4х программируемых кнопок на рукоятке эндоскопа для дистанционного управления Наличие</w:t>
            </w:r>
            <w:r w:rsidRPr="001743E1">
              <w:rPr>
                <w:rFonts w:ascii="Times New Roman" w:hAnsi="Times New Roman"/>
                <w:sz w:val="20"/>
                <w:szCs w:val="20"/>
              </w:rPr>
              <w:br/>
              <w:t>Поддержка функции идентификации эндоскопа с отображением информации о модели, серийном номере, количестве подключений и восстановлении баланса белого цвета Наличие</w:t>
            </w: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lastRenderedPageBreak/>
              <w:t>1 шт.</w:t>
            </w:r>
          </w:p>
        </w:tc>
      </w:tr>
      <w:tr w:rsidR="004A7B75" w:rsidRPr="001743E1" w:rsidTr="008B760F">
        <w:trPr>
          <w:trHeight w:val="688"/>
        </w:trPr>
        <w:tc>
          <w:tcPr>
            <w:tcW w:w="709"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567"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2977" w:type="dxa"/>
            <w:gridSpan w:val="2"/>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r>
      <w:tr w:rsidR="004A7B75" w:rsidRPr="001743E1" w:rsidTr="008B760F">
        <w:trPr>
          <w:trHeight w:val="263"/>
        </w:trPr>
        <w:tc>
          <w:tcPr>
            <w:tcW w:w="709"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i/>
                <w:sz w:val="20"/>
                <w:szCs w:val="20"/>
              </w:rPr>
              <w:t>Дополнительные комплектующие</w:t>
            </w:r>
          </w:p>
        </w:tc>
      </w:tr>
      <w:tr w:rsidR="004A7B75" w:rsidRPr="001743E1" w:rsidTr="008B760F">
        <w:trPr>
          <w:trHeight w:val="118"/>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tcBorders>
              <w:top w:val="single" w:sz="4" w:space="0" w:color="auto"/>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2977" w:type="dxa"/>
            <w:gridSpan w:val="2"/>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w:t>
            </w:r>
          </w:p>
        </w:tc>
        <w:tc>
          <w:tcPr>
            <w:tcW w:w="4536"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r>
      <w:tr w:rsidR="004A7B75" w:rsidRPr="001743E1" w:rsidTr="008B760F">
        <w:trPr>
          <w:trHeight w:val="137"/>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Расходные материалы и изнашиваемые узлы:</w:t>
            </w:r>
          </w:p>
        </w:tc>
      </w:tr>
      <w:tr w:rsidR="004A7B75" w:rsidRPr="001743E1" w:rsidTr="008B760F">
        <w:trPr>
          <w:trHeight w:val="70"/>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i/>
                <w:sz w:val="20"/>
                <w:szCs w:val="20"/>
              </w:rPr>
            </w:pPr>
          </w:p>
        </w:tc>
        <w:tc>
          <w:tcPr>
            <w:tcW w:w="2835"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w:t>
            </w:r>
          </w:p>
        </w:tc>
        <w:tc>
          <w:tcPr>
            <w:tcW w:w="4678" w:type="dxa"/>
            <w:gridSpan w:val="2"/>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1843"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Электропитание 220В</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Центральное водоснабжение</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Центральная канализация</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Наличие моечной машины для дезинфекции эндоскопов</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Условия осуществления поставки МТ </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lang w:val="en-US"/>
              </w:rPr>
              <w:t>DDP</w:t>
            </w:r>
            <w:r w:rsidRPr="001743E1">
              <w:rPr>
                <w:rFonts w:ascii="Times New Roman" w:hAnsi="Times New Roman"/>
                <w:sz w:val="20"/>
                <w:szCs w:val="20"/>
              </w:rPr>
              <w:t>, ГКП на ПХВ «Многопрофильная городская больница №1» акимата города Нур-Султан</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до 10 декабря 2022 года</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г.Астана, пр.Кошкарбаева, 66</w:t>
            </w:r>
          </w:p>
        </w:tc>
      </w:tr>
      <w:tr w:rsidR="004A7B75" w:rsidRPr="001743E1" w:rsidTr="008B760F">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Гарантийное сервисное обслуживание МТ 37 месяцев</w:t>
            </w:r>
            <w:r w:rsidRPr="001743E1">
              <w:rPr>
                <w:rFonts w:ascii="Times New Roman" w:hAnsi="Times New Roman"/>
                <w:i/>
                <w:sz w:val="20"/>
                <w:szCs w:val="20"/>
              </w:rPr>
              <w:t xml:space="preserve">. </w:t>
            </w:r>
            <w:r w:rsidRPr="001743E1">
              <w:rPr>
                <w:rFonts w:ascii="Times New Roman" w:hAnsi="Times New Roman"/>
                <w:sz w:val="20"/>
                <w:szCs w:val="20"/>
              </w:rPr>
              <w:t>Плановое техническое обслуживание должно проводиться не реже чем 1 раз в квартал.</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замену отработавших ресурс составных частей;</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замене или восстановлении отдельных частей МТ;</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настройку и регулировку изделия; специфические для данного изделия работы и т.п.;</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чистку, смазку и при необходимости переборку основных механизмов и узлов;</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r>
        <w:rPr>
          <w:b/>
          <w:bCs/>
          <w:color w:val="000000"/>
        </w:rPr>
        <w:lastRenderedPageBreak/>
        <w:t>Техническая спецификация №3</w:t>
      </w:r>
    </w:p>
    <w:p w:rsidR="004A7B75" w:rsidRDefault="004A7B75" w:rsidP="004A7B75">
      <w:pPr>
        <w:pStyle w:val="ab"/>
        <w:spacing w:before="0" w:beforeAutospacing="0" w:after="0" w:afterAutospacing="0"/>
        <w:jc w:val="center"/>
        <w:rPr>
          <w:b/>
          <w:bCs/>
          <w:color w:val="000000"/>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142"/>
        <w:gridCol w:w="4536"/>
        <w:gridCol w:w="1843"/>
      </w:tblGrid>
      <w:tr w:rsidR="004A7B75" w:rsidRPr="001743E1" w:rsidTr="008B760F">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Описание</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Наименование медицинской техники (далее – МТ)</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Гастровидеоскоп</w:t>
            </w:r>
          </w:p>
        </w:tc>
      </w:tr>
      <w:tr w:rsidR="004A7B75" w:rsidRPr="001743E1" w:rsidTr="008B760F">
        <w:trPr>
          <w:trHeight w:val="611"/>
        </w:trPr>
        <w:tc>
          <w:tcPr>
            <w:tcW w:w="709" w:type="dxa"/>
            <w:vMerge w:val="restart"/>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2</w:t>
            </w:r>
          </w:p>
        </w:tc>
        <w:tc>
          <w:tcPr>
            <w:tcW w:w="4536" w:type="dxa"/>
            <w:vMerge w:val="restart"/>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 xml:space="preserve">Наименование комплектующего к МТ </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Краткая 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Требуемое количество</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(с указанием единицы измерения)</w:t>
            </w:r>
          </w:p>
        </w:tc>
      </w:tr>
      <w:tr w:rsidR="004A7B75" w:rsidRPr="001743E1" w:rsidTr="008B760F">
        <w:trPr>
          <w:trHeight w:val="141"/>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Основные комплектующие</w:t>
            </w:r>
          </w:p>
        </w:tc>
      </w:tr>
      <w:tr w:rsidR="004A7B75" w:rsidRPr="001743E1" w:rsidTr="008B760F">
        <w:trPr>
          <w:trHeight w:val="2118"/>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lang w:val="en-US"/>
              </w:rPr>
            </w:pPr>
            <w:r w:rsidRPr="001743E1">
              <w:rPr>
                <w:rFonts w:ascii="Times New Roman" w:hAnsi="Times New Roman"/>
                <w:sz w:val="20"/>
                <w:szCs w:val="20"/>
                <w:lang w:val="en-US"/>
              </w:rPr>
              <w:t>1</w:t>
            </w:r>
          </w:p>
        </w:tc>
        <w:tc>
          <w:tcPr>
            <w:tcW w:w="2977" w:type="dxa"/>
            <w:gridSpan w:val="2"/>
            <w:vMerge w:val="restart"/>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Гастровидеоскоп</w:t>
            </w:r>
          </w:p>
        </w:tc>
        <w:tc>
          <w:tcPr>
            <w:tcW w:w="4536" w:type="dxa"/>
            <w:vMerge w:val="restart"/>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Гастровидеоскоп должен быть совместим с имеющимся у Заказчика медицинским оборудованием видеоцентр</w:t>
            </w:r>
            <w:r w:rsidRPr="001743E1">
              <w:rPr>
                <w:rFonts w:ascii="Times New Roman" w:hAnsi="Times New Roman"/>
                <w:sz w:val="20"/>
                <w:szCs w:val="20"/>
                <w:lang w:val="en-US"/>
              </w:rPr>
              <w:t>Optera</w:t>
            </w:r>
            <w:r w:rsidRPr="001743E1">
              <w:rPr>
                <w:rFonts w:ascii="Times New Roman" w:hAnsi="Times New Roman"/>
                <w:sz w:val="20"/>
                <w:szCs w:val="20"/>
              </w:rPr>
              <w:t xml:space="preserve">модели </w:t>
            </w:r>
            <w:r w:rsidRPr="001743E1">
              <w:rPr>
                <w:rFonts w:ascii="Times New Roman" w:hAnsi="Times New Roman"/>
                <w:sz w:val="20"/>
                <w:szCs w:val="20"/>
                <w:lang w:val="en-US"/>
              </w:rPr>
              <w:t>CV</w:t>
            </w:r>
            <w:r w:rsidRPr="001743E1">
              <w:rPr>
                <w:rFonts w:ascii="Times New Roman" w:hAnsi="Times New Roman"/>
                <w:sz w:val="20"/>
                <w:szCs w:val="20"/>
              </w:rPr>
              <w:t>-170.</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Встроенная цветная ПЗС матрица высокого разрешения в дистальном конце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Стандарт передаваемого изображения  HDTV</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Обработка изображения в специальном спектре освещения для выделения структуры капилляров и других изменений слизистой оболочки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Направление обзора 0</w:t>
            </w:r>
            <w:r w:rsidRPr="001743E1">
              <w:rPr>
                <w:rFonts w:ascii="Times New Roman" w:hAnsi="Times New Roman"/>
                <w:sz w:val="20"/>
                <w:szCs w:val="20"/>
                <w:vertAlign w:val="superscript"/>
              </w:rPr>
              <w:t>о</w:t>
            </w:r>
            <w:r w:rsidRPr="001743E1">
              <w:rPr>
                <w:rFonts w:ascii="Times New Roman" w:hAnsi="Times New Roman"/>
                <w:sz w:val="20"/>
                <w:szCs w:val="20"/>
              </w:rPr>
              <w:t xml:space="preserve"> (прямой обзор)</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Угол поля зрения не менее 140</w:t>
            </w:r>
            <w:r w:rsidRPr="001743E1">
              <w:rPr>
                <w:rFonts w:ascii="Times New Roman" w:hAnsi="Times New Roman"/>
                <w:sz w:val="20"/>
                <w:szCs w:val="20"/>
                <w:vertAlign w:val="superscript"/>
              </w:rPr>
              <w:t>о</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Глубина резкости от 2 до 100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Диаметр дистального конца не более 9,2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Диаметр вводимой трубки не более 9,2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Диаметр внутреннего канала не менее 2,8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Углы изгиба рабочей части не менее 210</w:t>
            </w:r>
            <w:r w:rsidRPr="001743E1">
              <w:rPr>
                <w:rFonts w:ascii="Times New Roman" w:hAnsi="Times New Roman"/>
                <w:sz w:val="20"/>
                <w:szCs w:val="20"/>
                <w:vertAlign w:val="superscript"/>
              </w:rPr>
              <w:t>о</w:t>
            </w:r>
            <w:r w:rsidRPr="001743E1">
              <w:rPr>
                <w:rFonts w:ascii="Times New Roman" w:hAnsi="Times New Roman"/>
                <w:sz w:val="20"/>
                <w:szCs w:val="20"/>
              </w:rPr>
              <w:t xml:space="preserve"> вверх, 90</w:t>
            </w:r>
            <w:r w:rsidRPr="001743E1">
              <w:rPr>
                <w:rFonts w:ascii="Times New Roman" w:hAnsi="Times New Roman"/>
                <w:sz w:val="20"/>
                <w:szCs w:val="20"/>
                <w:vertAlign w:val="superscript"/>
              </w:rPr>
              <w:t>о</w:t>
            </w:r>
            <w:r w:rsidRPr="001743E1">
              <w:rPr>
                <w:rFonts w:ascii="Times New Roman" w:hAnsi="Times New Roman"/>
                <w:sz w:val="20"/>
                <w:szCs w:val="20"/>
              </w:rPr>
              <w:t xml:space="preserve"> вниз, 100</w:t>
            </w:r>
            <w:r w:rsidRPr="001743E1">
              <w:rPr>
                <w:rFonts w:ascii="Times New Roman" w:hAnsi="Times New Roman"/>
                <w:sz w:val="20"/>
                <w:szCs w:val="20"/>
                <w:vertAlign w:val="superscript"/>
              </w:rPr>
              <w:t>о</w:t>
            </w:r>
            <w:r w:rsidRPr="001743E1">
              <w:rPr>
                <w:rFonts w:ascii="Times New Roman" w:hAnsi="Times New Roman"/>
                <w:sz w:val="20"/>
                <w:szCs w:val="20"/>
              </w:rPr>
              <w:t xml:space="preserve"> влево/вправо</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Длина рабочей части не менее 1030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Общая длина не более 1350 мм</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Минимально видимое расстояние от дистального конца не более 3 мм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Возможность автоклавирования клапанов вода/воздух и аспирации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Наличие специального разъема (заземления) на эндоскопе для работы с электрохирургическим инструментарием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Наличие не менее 4х программируемых кнопок на рукоятке эндоскопа для дистанционного </w:t>
            </w:r>
            <w:r w:rsidRPr="001743E1">
              <w:rPr>
                <w:rFonts w:ascii="Times New Roman" w:hAnsi="Times New Roman"/>
                <w:sz w:val="20"/>
                <w:szCs w:val="20"/>
              </w:rPr>
              <w:lastRenderedPageBreak/>
              <w:t xml:space="preserve">управления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Поддержка функции идентификации эндоскопа с отображением информации о модели, серийном номере, количестве подключений и восстановлении баланса белого цвета</w:t>
            </w: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lastRenderedPageBreak/>
              <w:t>1 шт.</w:t>
            </w:r>
          </w:p>
        </w:tc>
      </w:tr>
      <w:tr w:rsidR="004A7B75" w:rsidRPr="001743E1" w:rsidTr="008B760F">
        <w:trPr>
          <w:trHeight w:val="688"/>
        </w:trPr>
        <w:tc>
          <w:tcPr>
            <w:tcW w:w="709"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567"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2977" w:type="dxa"/>
            <w:gridSpan w:val="2"/>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r>
      <w:tr w:rsidR="004A7B75" w:rsidRPr="001743E1" w:rsidTr="008B760F">
        <w:trPr>
          <w:trHeight w:val="263"/>
        </w:trPr>
        <w:tc>
          <w:tcPr>
            <w:tcW w:w="709"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i/>
                <w:sz w:val="20"/>
                <w:szCs w:val="20"/>
              </w:rPr>
              <w:t>Дополнительные комплектующие</w:t>
            </w:r>
          </w:p>
        </w:tc>
      </w:tr>
      <w:tr w:rsidR="004A7B75" w:rsidRPr="001743E1" w:rsidTr="008B760F">
        <w:trPr>
          <w:trHeight w:val="118"/>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tcBorders>
              <w:top w:val="single" w:sz="4" w:space="0" w:color="auto"/>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1</w:t>
            </w:r>
          </w:p>
        </w:tc>
        <w:tc>
          <w:tcPr>
            <w:tcW w:w="2977" w:type="dxa"/>
            <w:gridSpan w:val="2"/>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color w:val="000000"/>
                <w:sz w:val="20"/>
                <w:szCs w:val="20"/>
              </w:rPr>
              <w:t>Насос эндоскопический</w:t>
            </w:r>
          </w:p>
        </w:tc>
        <w:tc>
          <w:tcPr>
            <w:tcW w:w="4536"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Помпа (насос), должна позволять выполнять ирригацию как через инструментальный, так и через дополнительный канал подачи воды эндоскопа. Возможность дистанционного управление. Возможность дистанционного управление с помощью педали. Наличие настройки скорости подачи воды не менее 9 значений. Максимальное давление подачи жидкости не менее 491 кПа. Вес прибора не более 4 кг (с пустым контейнером для воды). Размер не более 173х200х385 мм.</w:t>
            </w:r>
            <w:r w:rsidRPr="001743E1">
              <w:rPr>
                <w:rFonts w:ascii="Times New Roman" w:hAnsi="Times New Roman"/>
                <w:sz w:val="20"/>
                <w:szCs w:val="20"/>
              </w:rPr>
              <w:br/>
              <w:t>Диапазон напряжения от не менее 100 до не более 240 Вт.</w:t>
            </w:r>
            <w:r w:rsidRPr="001743E1">
              <w:rPr>
                <w:rFonts w:ascii="Times New Roman" w:hAnsi="Times New Roman"/>
                <w:sz w:val="20"/>
                <w:szCs w:val="20"/>
              </w:rPr>
              <w:br/>
              <w:t>Частота 50/60 Гц.</w:t>
            </w:r>
            <w:r w:rsidRPr="001743E1">
              <w:rPr>
                <w:rFonts w:ascii="Times New Roman" w:hAnsi="Times New Roman"/>
                <w:sz w:val="20"/>
                <w:szCs w:val="20"/>
              </w:rPr>
              <w:br/>
              <w:t>Максимальная входная мощность не менее 60 VA.</w:t>
            </w:r>
            <w:r w:rsidRPr="001743E1">
              <w:rPr>
                <w:rFonts w:ascii="Times New Roman" w:hAnsi="Times New Roman"/>
                <w:color w:val="000000"/>
                <w:sz w:val="20"/>
                <w:szCs w:val="20"/>
              </w:rPr>
              <w:t xml:space="preserve"> Ирригационный адаптер 1 штука</w:t>
            </w:r>
          </w:p>
          <w:p w:rsidR="004A7B75" w:rsidRPr="001743E1" w:rsidRDefault="004A7B75" w:rsidP="008B760F">
            <w:pPr>
              <w:pStyle w:val="af1"/>
              <w:rPr>
                <w:rFonts w:ascii="Times New Roman" w:hAnsi="Times New Roman"/>
                <w:color w:val="000000"/>
                <w:sz w:val="20"/>
                <w:szCs w:val="20"/>
              </w:rPr>
            </w:pPr>
            <w:r w:rsidRPr="001743E1">
              <w:rPr>
                <w:rFonts w:ascii="Times New Roman" w:hAnsi="Times New Roman"/>
                <w:color w:val="000000"/>
                <w:sz w:val="20"/>
                <w:szCs w:val="20"/>
              </w:rPr>
              <w:t>Адаптеры для подключения 3 штуки</w:t>
            </w:r>
          </w:p>
        </w:tc>
        <w:tc>
          <w:tcPr>
            <w:tcW w:w="1843" w:type="dxa"/>
            <w:tcBorders>
              <w:top w:val="single" w:sz="4" w:space="0" w:color="auto"/>
              <w:left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1 комплект</w:t>
            </w:r>
          </w:p>
        </w:tc>
      </w:tr>
      <w:tr w:rsidR="004A7B75" w:rsidRPr="001743E1" w:rsidTr="008B760F">
        <w:trPr>
          <w:trHeight w:val="137"/>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Расходные материалы и изнашиваемые узлы:</w:t>
            </w:r>
          </w:p>
        </w:tc>
      </w:tr>
      <w:tr w:rsidR="004A7B75" w:rsidRPr="001743E1" w:rsidTr="008B760F">
        <w:trPr>
          <w:trHeight w:val="562"/>
        </w:trPr>
        <w:tc>
          <w:tcPr>
            <w:tcW w:w="709"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i/>
                <w:sz w:val="20"/>
                <w:szCs w:val="20"/>
              </w:rPr>
            </w:pPr>
          </w:p>
        </w:tc>
        <w:tc>
          <w:tcPr>
            <w:tcW w:w="2835"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4678" w:type="dxa"/>
            <w:gridSpan w:val="2"/>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c>
          <w:tcPr>
            <w:tcW w:w="1843" w:type="dxa"/>
            <w:tcBorders>
              <w:top w:val="single" w:sz="4" w:space="0" w:color="auto"/>
              <w:left w:val="single" w:sz="4" w:space="0" w:color="auto"/>
              <w:right w:val="single" w:sz="4" w:space="0" w:color="auto"/>
            </w:tcBorders>
          </w:tcPr>
          <w:p w:rsidR="004A7B75" w:rsidRPr="001743E1" w:rsidRDefault="004A7B75" w:rsidP="008B760F">
            <w:pPr>
              <w:pStyle w:val="af1"/>
              <w:rPr>
                <w:rFonts w:ascii="Times New Roman" w:hAnsi="Times New Roman"/>
                <w:sz w:val="20"/>
                <w:szCs w:val="20"/>
              </w:rPr>
            </w:pP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Электропитание 220В</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Центральное водоснабжение</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Центральная канализация</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Наличие моечной машины для дезинфекции эндоскопов</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Условия осуществления поставки МТ </w:t>
            </w:r>
          </w:p>
          <w:p w:rsidR="004A7B75" w:rsidRPr="001743E1" w:rsidRDefault="004A7B75" w:rsidP="008B760F">
            <w:pPr>
              <w:pStyle w:val="af1"/>
              <w:rPr>
                <w:rFonts w:ascii="Times New Roman" w:hAnsi="Times New Roman"/>
                <w:i/>
                <w:sz w:val="20"/>
                <w:szCs w:val="20"/>
              </w:rPr>
            </w:pPr>
            <w:r w:rsidRPr="001743E1">
              <w:rPr>
                <w:rFonts w:ascii="Times New Roman" w:hAnsi="Times New Roman"/>
                <w:i/>
                <w:sz w:val="20"/>
                <w:szCs w:val="20"/>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lang w:val="en-US"/>
              </w:rPr>
              <w:t>DDP</w:t>
            </w:r>
            <w:r w:rsidRPr="001743E1">
              <w:rPr>
                <w:rFonts w:ascii="Times New Roman" w:hAnsi="Times New Roman"/>
                <w:sz w:val="20"/>
                <w:szCs w:val="20"/>
              </w:rPr>
              <w:t>, ГКП на ПХВ «Многопрофильная городская больница №1» акимата города Нур-Султан</w:t>
            </w:r>
          </w:p>
        </w:tc>
      </w:tr>
      <w:tr w:rsidR="004A7B75" w:rsidRPr="001743E1" w:rsidTr="008B760F">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до 10 декабря 2022 года</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г.Астана, пр.Кошкарбаева, 66</w:t>
            </w:r>
          </w:p>
        </w:tc>
      </w:tr>
      <w:tr w:rsidR="004A7B75" w:rsidRPr="001743E1" w:rsidTr="008B760F">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Гарантийное сервисное обслуживание МТ 37 месяцев</w:t>
            </w:r>
            <w:r w:rsidRPr="001743E1">
              <w:rPr>
                <w:rFonts w:ascii="Times New Roman" w:hAnsi="Times New Roman"/>
                <w:i/>
                <w:sz w:val="20"/>
                <w:szCs w:val="20"/>
              </w:rPr>
              <w:t xml:space="preserve">. </w:t>
            </w:r>
            <w:r w:rsidRPr="001743E1">
              <w:rPr>
                <w:rFonts w:ascii="Times New Roman" w:hAnsi="Times New Roman"/>
                <w:sz w:val="20"/>
                <w:szCs w:val="20"/>
              </w:rPr>
              <w:t>Плановое техническое обслуживание должно проводиться не реже чем 1 раз в квартал.</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замену отработавших ресурс составных частей;</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замене или восстановлении отдельных частей МТ;</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настройку и регулировку изделия; специфические для данного изделия работы и т.п.;</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чистку, смазку и при необходимости переборку основных механизмов и узлов;</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xml:space="preserve">- удаление пыли, грязи, следов коррозии и окисления с наружных и внутренних поверхностей корпуса изделия </w:t>
            </w:r>
            <w:r w:rsidRPr="001743E1">
              <w:rPr>
                <w:rFonts w:ascii="Times New Roman" w:hAnsi="Times New Roman"/>
                <w:sz w:val="20"/>
                <w:szCs w:val="20"/>
              </w:rPr>
              <w:lastRenderedPageBreak/>
              <w:t>его составных частей (с частичной блочно-узловой разборкой);</w:t>
            </w:r>
          </w:p>
          <w:p w:rsidR="004A7B75" w:rsidRPr="001743E1" w:rsidRDefault="004A7B75" w:rsidP="008B760F">
            <w:pPr>
              <w:pStyle w:val="af1"/>
              <w:rPr>
                <w:rFonts w:ascii="Times New Roman" w:hAnsi="Times New Roman"/>
                <w:sz w:val="20"/>
                <w:szCs w:val="20"/>
              </w:rPr>
            </w:pPr>
            <w:r w:rsidRPr="001743E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4A7B75" w:rsidRDefault="004A7B75" w:rsidP="004A7B75">
      <w:pPr>
        <w:pStyle w:val="ab"/>
        <w:spacing w:before="0" w:beforeAutospacing="0" w:after="0" w:afterAutospacing="0"/>
        <w:jc w:val="center"/>
        <w:rPr>
          <w:b/>
          <w:bCs/>
          <w:color w:val="000000"/>
        </w:rPr>
      </w:pPr>
    </w:p>
    <w:p w:rsidR="004A7B75" w:rsidRDefault="004A7B75" w:rsidP="004A7B75">
      <w:pPr>
        <w:pStyle w:val="ab"/>
        <w:spacing w:before="0" w:beforeAutospacing="0" w:after="0" w:afterAutospacing="0"/>
        <w:jc w:val="center"/>
        <w:rPr>
          <w:b/>
          <w:bCs/>
          <w:color w:val="000000"/>
        </w:rPr>
      </w:pPr>
    </w:p>
    <w:p w:rsidR="004A7B75" w:rsidRPr="009C1101" w:rsidRDefault="004A7B75" w:rsidP="004A7B75">
      <w:pPr>
        <w:pStyle w:val="ab"/>
        <w:spacing w:before="0" w:beforeAutospacing="0" w:after="0" w:afterAutospacing="0"/>
        <w:jc w:val="center"/>
        <w:rPr>
          <w:b/>
        </w:rPr>
      </w:pPr>
    </w:p>
    <w:p w:rsidR="007713CC" w:rsidRPr="009C1101" w:rsidRDefault="007713CC" w:rsidP="007713CC">
      <w:pPr>
        <w:pStyle w:val="ab"/>
        <w:spacing w:before="0" w:beforeAutospacing="0" w:after="0" w:afterAutospacing="0"/>
        <w:jc w:val="center"/>
        <w:rPr>
          <w:b/>
        </w:rPr>
      </w:pPr>
    </w:p>
    <w:p w:rsidR="007713CC" w:rsidRPr="0071094B" w:rsidRDefault="007713CC" w:rsidP="007713CC">
      <w:pPr>
        <w:pStyle w:val="ab"/>
        <w:spacing w:before="0" w:beforeAutospacing="0" w:after="0" w:afterAutospacing="0"/>
        <w:jc w:val="center"/>
        <w:rPr>
          <w:b/>
          <w:lang w:val="kk-KZ"/>
        </w:rPr>
      </w:pPr>
    </w:p>
    <w:p w:rsidR="00756254" w:rsidRPr="007713CC" w:rsidRDefault="00756254"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4A7B75" w:rsidRDefault="004A7B75" w:rsidP="002F67D0">
            <w:pPr>
              <w:pStyle w:val="ab"/>
              <w:spacing w:before="0" w:beforeAutospacing="0" w:after="0" w:afterAutospacing="0"/>
              <w:jc w:val="right"/>
              <w:rPr>
                <w:rStyle w:val="s0"/>
                <w:sz w:val="20"/>
                <w:szCs w:val="20"/>
              </w:rPr>
            </w:pPr>
          </w:p>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4913" w:type="dxa"/>
        <w:tblInd w:w="108" w:type="dxa"/>
        <w:tblLayout w:type="fixed"/>
        <w:tblLook w:val="04A0"/>
      </w:tblPr>
      <w:tblGrid>
        <w:gridCol w:w="709"/>
        <w:gridCol w:w="2297"/>
        <w:gridCol w:w="1843"/>
        <w:gridCol w:w="1701"/>
        <w:gridCol w:w="1559"/>
        <w:gridCol w:w="1701"/>
        <w:gridCol w:w="1701"/>
        <w:gridCol w:w="1559"/>
        <w:gridCol w:w="1843"/>
      </w:tblGrid>
      <w:tr w:rsidR="004A7B75" w:rsidRPr="007713CC" w:rsidTr="004A7B75">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7B75" w:rsidRPr="007713CC" w:rsidRDefault="004A7B75" w:rsidP="004A7B75">
            <w:pPr>
              <w:ind w:left="-93" w:right="-206"/>
              <w:jc w:val="center"/>
              <w:rPr>
                <w:b/>
                <w:bCs/>
                <w:sz w:val="20"/>
                <w:szCs w:val="20"/>
                <w:lang w:val="kk-KZ"/>
              </w:rPr>
            </w:pPr>
            <w:r w:rsidRPr="007713CC">
              <w:rPr>
                <w:b/>
                <w:bCs/>
                <w:sz w:val="20"/>
                <w:szCs w:val="20"/>
              </w:rPr>
              <w:t>№</w:t>
            </w:r>
          </w:p>
          <w:p w:rsidR="004A7B75" w:rsidRPr="007713CC" w:rsidRDefault="004A7B75" w:rsidP="004A7B75">
            <w:pPr>
              <w:ind w:left="-93" w:right="-206"/>
              <w:jc w:val="center"/>
              <w:rPr>
                <w:b/>
                <w:bCs/>
                <w:sz w:val="20"/>
                <w:szCs w:val="20"/>
              </w:rPr>
            </w:pPr>
            <w:r w:rsidRPr="007713CC">
              <w:rPr>
                <w:b/>
                <w:bCs/>
                <w:sz w:val="20"/>
                <w:szCs w:val="20"/>
              </w:rPr>
              <w:t>лота</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4A7B75" w:rsidRPr="007713CC" w:rsidRDefault="004A7B75" w:rsidP="004A7B75">
            <w:pPr>
              <w:jc w:val="center"/>
              <w:rPr>
                <w:b/>
                <w:bCs/>
                <w:sz w:val="20"/>
                <w:szCs w:val="20"/>
              </w:rPr>
            </w:pPr>
            <w:r w:rsidRPr="007713CC">
              <w:rPr>
                <w:b/>
                <w:bCs/>
                <w:sz w:val="20"/>
                <w:szCs w:val="20"/>
              </w:rPr>
              <w:t>Наименование  (МНН)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7B75" w:rsidRPr="007713CC" w:rsidRDefault="004A7B75" w:rsidP="004A7B75">
            <w:pPr>
              <w:ind w:left="-108" w:right="-108"/>
              <w:jc w:val="center"/>
              <w:rPr>
                <w:b/>
                <w:bCs/>
                <w:sz w:val="20"/>
                <w:szCs w:val="20"/>
              </w:rPr>
            </w:pPr>
            <w:r w:rsidRPr="007713CC">
              <w:rPr>
                <w:b/>
                <w:bCs/>
                <w:sz w:val="20"/>
                <w:szCs w:val="20"/>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7B75" w:rsidRPr="007713CC" w:rsidRDefault="004A7B75" w:rsidP="004A7B75">
            <w:pPr>
              <w:ind w:left="-109" w:right="-108"/>
              <w:jc w:val="center"/>
              <w:rPr>
                <w:b/>
                <w:bCs/>
                <w:color w:val="000000"/>
                <w:sz w:val="20"/>
                <w:szCs w:val="20"/>
              </w:rPr>
            </w:pPr>
            <w:r w:rsidRPr="007713CC">
              <w:rPr>
                <w:b/>
                <w:bCs/>
                <w:color w:val="000000"/>
                <w:sz w:val="20"/>
                <w:szCs w:val="20"/>
              </w:rPr>
              <w:t>Количество</w:t>
            </w:r>
          </w:p>
        </w:tc>
        <w:tc>
          <w:tcPr>
            <w:tcW w:w="1559" w:type="dxa"/>
            <w:tcBorders>
              <w:top w:val="single" w:sz="4" w:space="0" w:color="auto"/>
              <w:left w:val="nil"/>
              <w:bottom w:val="single" w:sz="4" w:space="0" w:color="auto"/>
              <w:right w:val="single" w:sz="4" w:space="0" w:color="auto"/>
            </w:tcBorders>
            <w:vAlign w:val="center"/>
          </w:tcPr>
          <w:p w:rsidR="004A7B75" w:rsidRPr="007713CC" w:rsidRDefault="004A7B75" w:rsidP="004A7B75">
            <w:pPr>
              <w:jc w:val="center"/>
              <w:rPr>
                <w:b/>
                <w:bCs/>
                <w:color w:val="000000"/>
                <w:sz w:val="20"/>
                <w:szCs w:val="20"/>
              </w:rPr>
            </w:pPr>
            <w:r w:rsidRPr="007713CC">
              <w:rPr>
                <w:b/>
                <w:bCs/>
                <w:color w:val="000000"/>
                <w:sz w:val="20"/>
                <w:szCs w:val="20"/>
              </w:rPr>
              <w:t>Цена за ед., тенге</w:t>
            </w:r>
          </w:p>
        </w:tc>
        <w:tc>
          <w:tcPr>
            <w:tcW w:w="1701" w:type="dxa"/>
            <w:tcBorders>
              <w:top w:val="single" w:sz="4" w:space="0" w:color="auto"/>
              <w:left w:val="single" w:sz="4" w:space="0" w:color="auto"/>
              <w:bottom w:val="single" w:sz="4" w:space="0" w:color="auto"/>
              <w:right w:val="single" w:sz="4" w:space="0" w:color="auto"/>
            </w:tcBorders>
            <w:vAlign w:val="center"/>
          </w:tcPr>
          <w:p w:rsidR="004A7B75" w:rsidRPr="007713CC" w:rsidRDefault="004A7B75" w:rsidP="004A7B75">
            <w:pPr>
              <w:jc w:val="center"/>
              <w:rPr>
                <w:b/>
                <w:bCs/>
                <w:color w:val="000000"/>
                <w:sz w:val="20"/>
                <w:szCs w:val="20"/>
              </w:rPr>
            </w:pPr>
            <w:r w:rsidRPr="007713CC">
              <w:rPr>
                <w:b/>
                <w:bCs/>
                <w:color w:val="000000"/>
                <w:sz w:val="20"/>
                <w:szCs w:val="20"/>
              </w:rPr>
              <w:t>Сумма, выделенная для закупки, тенге</w:t>
            </w:r>
          </w:p>
        </w:tc>
        <w:tc>
          <w:tcPr>
            <w:tcW w:w="1701" w:type="dxa"/>
            <w:tcBorders>
              <w:top w:val="single" w:sz="4" w:space="0" w:color="auto"/>
              <w:left w:val="nil"/>
              <w:bottom w:val="single" w:sz="4" w:space="0" w:color="auto"/>
              <w:right w:val="single" w:sz="4" w:space="0" w:color="auto"/>
            </w:tcBorders>
            <w:vAlign w:val="center"/>
          </w:tcPr>
          <w:p w:rsidR="004A7B75" w:rsidRPr="00012EE4" w:rsidRDefault="004A7B75" w:rsidP="004A7B75">
            <w:pPr>
              <w:pStyle w:val="a9"/>
              <w:spacing w:after="0"/>
              <w:ind w:left="-122" w:right="-107"/>
              <w:jc w:val="center"/>
              <w:rPr>
                <w:rFonts w:ascii="Times New Roman" w:hAnsi="Times New Roman"/>
                <w:b/>
                <w:sz w:val="20"/>
                <w:szCs w:val="20"/>
              </w:rPr>
            </w:pPr>
            <w:r w:rsidRPr="00012EE4">
              <w:rPr>
                <w:rFonts w:ascii="Times New Roman" w:hAnsi="Times New Roman"/>
                <w:b/>
                <w:sz w:val="20"/>
                <w:szCs w:val="20"/>
              </w:rPr>
              <w:t>ТОО «</w:t>
            </w:r>
            <w:r w:rsidRPr="00012EE4">
              <w:rPr>
                <w:rFonts w:ascii="Times New Roman" w:hAnsi="Times New Roman"/>
                <w:b/>
                <w:sz w:val="20"/>
                <w:szCs w:val="20"/>
                <w:lang w:val="en-US"/>
              </w:rPr>
              <w:t>WestEast NRD Group</w:t>
            </w:r>
            <w:r w:rsidRPr="00012EE4">
              <w:rPr>
                <w:rFonts w:ascii="Times New Roman" w:hAnsi="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4A7B75" w:rsidRPr="00012EE4" w:rsidRDefault="004A7B75" w:rsidP="004A7B75">
            <w:pPr>
              <w:pStyle w:val="a9"/>
              <w:ind w:left="-122" w:right="-107"/>
              <w:jc w:val="center"/>
              <w:rPr>
                <w:rFonts w:ascii="Times New Roman" w:hAnsi="Times New Roman"/>
                <w:b/>
                <w:sz w:val="20"/>
                <w:szCs w:val="20"/>
              </w:rPr>
            </w:pPr>
            <w:r w:rsidRPr="00012EE4">
              <w:rPr>
                <w:rFonts w:ascii="Times New Roman" w:hAnsi="Times New Roman"/>
                <w:b/>
                <w:sz w:val="20"/>
                <w:szCs w:val="20"/>
              </w:rPr>
              <w:t>ТОО «</w:t>
            </w:r>
            <w:r w:rsidRPr="00012EE4">
              <w:rPr>
                <w:rFonts w:ascii="Times New Roman" w:hAnsi="Times New Roman"/>
                <w:b/>
                <w:sz w:val="20"/>
                <w:szCs w:val="20"/>
                <w:lang w:val="en-US"/>
              </w:rPr>
              <w:t>QProduct</w:t>
            </w:r>
            <w:r w:rsidRPr="00012EE4">
              <w:rPr>
                <w:rFonts w:ascii="Times New Roman" w:hAnsi="Times New Roman"/>
                <w:b/>
                <w:sz w:val="20"/>
                <w:szCs w:val="20"/>
              </w:rPr>
              <w:t xml:space="preserve"> (Кью Продукт)</w:t>
            </w:r>
          </w:p>
        </w:tc>
        <w:tc>
          <w:tcPr>
            <w:tcW w:w="1843" w:type="dxa"/>
            <w:tcBorders>
              <w:top w:val="single" w:sz="4" w:space="0" w:color="auto"/>
              <w:left w:val="nil"/>
              <w:bottom w:val="single" w:sz="4" w:space="0" w:color="auto"/>
              <w:right w:val="single" w:sz="4" w:space="0" w:color="auto"/>
            </w:tcBorders>
            <w:vAlign w:val="center"/>
          </w:tcPr>
          <w:p w:rsidR="004A7B75" w:rsidRPr="00012EE4" w:rsidRDefault="004A7B75" w:rsidP="004A7B75">
            <w:pPr>
              <w:pStyle w:val="a9"/>
              <w:ind w:left="-122" w:right="-107"/>
              <w:jc w:val="center"/>
              <w:rPr>
                <w:rFonts w:ascii="Times New Roman" w:hAnsi="Times New Roman"/>
                <w:b/>
                <w:sz w:val="20"/>
                <w:szCs w:val="20"/>
                <w:lang w:val="kk-KZ"/>
              </w:rPr>
            </w:pPr>
          </w:p>
          <w:p w:rsidR="004A7B75" w:rsidRPr="00012EE4" w:rsidRDefault="004A7B75" w:rsidP="004A7B75">
            <w:pPr>
              <w:pStyle w:val="a9"/>
              <w:ind w:left="-122" w:right="-107"/>
              <w:jc w:val="center"/>
              <w:rPr>
                <w:rFonts w:ascii="Times New Roman" w:hAnsi="Times New Roman"/>
                <w:b/>
                <w:sz w:val="20"/>
                <w:szCs w:val="20"/>
                <w:lang w:val="kk-KZ"/>
              </w:rPr>
            </w:pPr>
            <w:r w:rsidRPr="00012EE4">
              <w:rPr>
                <w:rFonts w:ascii="Times New Roman" w:hAnsi="Times New Roman"/>
                <w:b/>
                <w:sz w:val="20"/>
                <w:szCs w:val="20"/>
              </w:rPr>
              <w:t>ТОО «</w:t>
            </w:r>
            <w:r w:rsidRPr="00012EE4">
              <w:rPr>
                <w:rFonts w:ascii="Times New Roman" w:hAnsi="Times New Roman"/>
                <w:b/>
                <w:sz w:val="20"/>
                <w:szCs w:val="20"/>
                <w:lang w:val="en-US"/>
              </w:rPr>
              <w:t>Magna KZ</w:t>
            </w:r>
            <w:r w:rsidRPr="00012EE4">
              <w:rPr>
                <w:rFonts w:ascii="Times New Roman" w:hAnsi="Times New Roman"/>
                <w:b/>
                <w:sz w:val="20"/>
                <w:szCs w:val="20"/>
              </w:rPr>
              <w:t>»</w:t>
            </w:r>
          </w:p>
        </w:tc>
      </w:tr>
      <w:tr w:rsidR="004A7B75" w:rsidRPr="007713CC" w:rsidTr="00402EB9">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7713CC" w:rsidRDefault="004A7B75" w:rsidP="004A7B75">
            <w:pPr>
              <w:ind w:left="-93" w:right="-206"/>
              <w:jc w:val="center"/>
              <w:rPr>
                <w:bCs/>
                <w:sz w:val="20"/>
                <w:szCs w:val="20"/>
                <w:lang w:val="kk-KZ"/>
              </w:rPr>
            </w:pPr>
            <w:r w:rsidRPr="007713CC">
              <w:rPr>
                <w:bCs/>
                <w:sz w:val="20"/>
                <w:szCs w:val="20"/>
                <w:lang w:val="kk-KZ"/>
              </w:rPr>
              <w:t>1</w:t>
            </w:r>
          </w:p>
        </w:tc>
        <w:tc>
          <w:tcPr>
            <w:tcW w:w="2297" w:type="dxa"/>
            <w:tcBorders>
              <w:top w:val="nil"/>
              <w:left w:val="single" w:sz="4" w:space="0" w:color="000000"/>
              <w:bottom w:val="single" w:sz="4" w:space="0" w:color="000000"/>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sz w:val="20"/>
                <w:szCs w:val="20"/>
              </w:rPr>
              <w:t>Операционный стол с принадлежностями</w:t>
            </w:r>
          </w:p>
        </w:tc>
        <w:tc>
          <w:tcPr>
            <w:tcW w:w="1843"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5</w:t>
            </w:r>
          </w:p>
        </w:tc>
        <w:tc>
          <w:tcPr>
            <w:tcW w:w="1559"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17 500</w:t>
            </w:r>
            <w:r>
              <w:rPr>
                <w:color w:val="000000"/>
                <w:sz w:val="20"/>
                <w:szCs w:val="20"/>
              </w:rPr>
              <w:t> </w:t>
            </w:r>
            <w:r w:rsidRPr="004A7B75">
              <w:rPr>
                <w:color w:val="000000"/>
                <w:sz w:val="20"/>
                <w:szCs w:val="20"/>
              </w:rPr>
              <w:t>000</w:t>
            </w:r>
            <w:r>
              <w:rPr>
                <w:color w:val="000000"/>
                <w:sz w:val="20"/>
                <w:szCs w:val="20"/>
              </w:rPr>
              <w:t>,00</w:t>
            </w:r>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87 500</w:t>
            </w:r>
            <w:r>
              <w:rPr>
                <w:color w:val="000000"/>
                <w:sz w:val="20"/>
                <w:szCs w:val="20"/>
              </w:rPr>
              <w:t> </w:t>
            </w:r>
            <w:r w:rsidRPr="004A7B75">
              <w:rPr>
                <w:color w:val="000000"/>
                <w:sz w:val="20"/>
                <w:szCs w:val="20"/>
              </w:rPr>
              <w:t>000</w:t>
            </w:r>
            <w:r>
              <w:rPr>
                <w:color w:val="000000"/>
                <w:sz w:val="20"/>
                <w:szCs w:val="20"/>
              </w:rPr>
              <w:t>,00</w:t>
            </w:r>
          </w:p>
        </w:tc>
        <w:tc>
          <w:tcPr>
            <w:tcW w:w="1701"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r>
              <w:rPr>
                <w:color w:val="000000"/>
                <w:sz w:val="20"/>
                <w:szCs w:val="20"/>
              </w:rPr>
              <w:t>17 360 000,00</w:t>
            </w:r>
          </w:p>
        </w:tc>
        <w:tc>
          <w:tcPr>
            <w:tcW w:w="1843"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42" w:right="-57"/>
              <w:jc w:val="center"/>
              <w:rPr>
                <w:color w:val="000000"/>
                <w:sz w:val="20"/>
                <w:szCs w:val="20"/>
              </w:rPr>
            </w:pPr>
          </w:p>
        </w:tc>
      </w:tr>
      <w:tr w:rsidR="004A7B75" w:rsidRPr="007713CC" w:rsidTr="00402EB9">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7713CC" w:rsidRDefault="004A7B75" w:rsidP="004A7B75">
            <w:pPr>
              <w:ind w:left="-93" w:right="-206"/>
              <w:jc w:val="center"/>
              <w:rPr>
                <w:bCs/>
                <w:sz w:val="20"/>
                <w:szCs w:val="20"/>
                <w:lang w:val="kk-KZ"/>
              </w:rPr>
            </w:pPr>
            <w:r w:rsidRPr="007713CC">
              <w:rPr>
                <w:bCs/>
                <w:sz w:val="20"/>
                <w:szCs w:val="20"/>
                <w:lang w:val="kk-KZ"/>
              </w:rPr>
              <w:t>2</w:t>
            </w:r>
          </w:p>
        </w:tc>
        <w:tc>
          <w:tcPr>
            <w:tcW w:w="2297" w:type="dxa"/>
            <w:tcBorders>
              <w:top w:val="nil"/>
              <w:left w:val="single" w:sz="4" w:space="0" w:color="000000"/>
              <w:bottom w:val="single" w:sz="4" w:space="0" w:color="auto"/>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color w:val="000000"/>
                <w:sz w:val="20"/>
                <w:szCs w:val="20"/>
              </w:rPr>
              <w:t>Колоновидеоскоп</w:t>
            </w:r>
          </w:p>
        </w:tc>
        <w:tc>
          <w:tcPr>
            <w:tcW w:w="1843"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701" w:type="dxa"/>
            <w:tcBorders>
              <w:top w:val="nil"/>
              <w:left w:val="single" w:sz="4" w:space="0" w:color="auto"/>
              <w:bottom w:val="single" w:sz="4" w:space="0" w:color="auto"/>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1</w:t>
            </w:r>
          </w:p>
        </w:tc>
        <w:tc>
          <w:tcPr>
            <w:tcW w:w="1559"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19 998</w:t>
            </w:r>
            <w:r>
              <w:rPr>
                <w:color w:val="000000"/>
                <w:sz w:val="20"/>
                <w:szCs w:val="20"/>
              </w:rPr>
              <w:t> </w:t>
            </w:r>
            <w:r w:rsidRPr="004A7B75">
              <w:rPr>
                <w:color w:val="000000"/>
                <w:sz w:val="20"/>
                <w:szCs w:val="20"/>
              </w:rPr>
              <w:t>397</w:t>
            </w:r>
            <w:r>
              <w:rPr>
                <w:color w:val="000000"/>
                <w:sz w:val="20"/>
                <w:szCs w:val="20"/>
              </w:rPr>
              <w:t>,00</w:t>
            </w:r>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19 998</w:t>
            </w:r>
            <w:r>
              <w:rPr>
                <w:color w:val="000000"/>
                <w:sz w:val="20"/>
                <w:szCs w:val="20"/>
              </w:rPr>
              <w:t> </w:t>
            </w:r>
            <w:r w:rsidRPr="004A7B75">
              <w:rPr>
                <w:color w:val="000000"/>
                <w:sz w:val="20"/>
                <w:szCs w:val="20"/>
              </w:rPr>
              <w:t>397</w:t>
            </w:r>
            <w:r>
              <w:rPr>
                <w:color w:val="000000"/>
                <w:sz w:val="20"/>
                <w:szCs w:val="20"/>
              </w:rPr>
              <w:t>,00</w:t>
            </w:r>
          </w:p>
        </w:tc>
        <w:tc>
          <w:tcPr>
            <w:tcW w:w="1701"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r>
              <w:rPr>
                <w:color w:val="000000"/>
                <w:sz w:val="20"/>
                <w:szCs w:val="20"/>
              </w:rPr>
              <w:t>19 978 000,00</w:t>
            </w:r>
          </w:p>
        </w:tc>
        <w:tc>
          <w:tcPr>
            <w:tcW w:w="1559" w:type="dxa"/>
            <w:tcBorders>
              <w:top w:val="single" w:sz="4" w:space="0" w:color="auto"/>
              <w:left w:val="single" w:sz="4" w:space="0" w:color="auto"/>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42" w:right="-57"/>
              <w:jc w:val="center"/>
              <w:rPr>
                <w:color w:val="000000"/>
                <w:sz w:val="20"/>
                <w:szCs w:val="20"/>
              </w:rPr>
            </w:pPr>
            <w:r>
              <w:rPr>
                <w:color w:val="000000"/>
                <w:sz w:val="20"/>
                <w:szCs w:val="20"/>
              </w:rPr>
              <w:t>19 990 000,00</w:t>
            </w:r>
          </w:p>
        </w:tc>
      </w:tr>
      <w:tr w:rsidR="004A7B75" w:rsidRPr="007713CC" w:rsidTr="00402EB9">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A7B75" w:rsidRPr="007713CC" w:rsidRDefault="004A7B75" w:rsidP="004A7B75">
            <w:pPr>
              <w:ind w:left="-93" w:right="-206"/>
              <w:jc w:val="center"/>
              <w:rPr>
                <w:bCs/>
                <w:sz w:val="20"/>
                <w:szCs w:val="20"/>
                <w:lang w:val="kk-KZ"/>
              </w:rPr>
            </w:pPr>
            <w:r>
              <w:rPr>
                <w:bCs/>
                <w:sz w:val="20"/>
                <w:szCs w:val="20"/>
                <w:lang w:val="kk-KZ"/>
              </w:rPr>
              <w:t>3</w:t>
            </w:r>
          </w:p>
        </w:tc>
        <w:tc>
          <w:tcPr>
            <w:tcW w:w="2297" w:type="dxa"/>
            <w:tcBorders>
              <w:top w:val="single" w:sz="4" w:space="0" w:color="auto"/>
              <w:left w:val="single" w:sz="4" w:space="0" w:color="000000"/>
              <w:bottom w:val="single" w:sz="4" w:space="0" w:color="000000"/>
              <w:right w:val="single" w:sz="4" w:space="0" w:color="000000"/>
            </w:tcBorders>
            <w:shd w:val="clear" w:color="auto" w:fill="auto"/>
            <w:vAlign w:val="center"/>
          </w:tcPr>
          <w:p w:rsidR="004A7B75" w:rsidRPr="004A7B75" w:rsidRDefault="004A7B75" w:rsidP="004A7B75">
            <w:pPr>
              <w:pStyle w:val="af1"/>
              <w:ind w:left="-111" w:right="-110"/>
              <w:jc w:val="center"/>
              <w:rPr>
                <w:rFonts w:ascii="Times New Roman" w:hAnsi="Times New Roman"/>
                <w:color w:val="000000"/>
                <w:sz w:val="20"/>
                <w:szCs w:val="20"/>
              </w:rPr>
            </w:pPr>
            <w:r w:rsidRPr="004A7B75">
              <w:rPr>
                <w:rFonts w:ascii="Times New Roman" w:hAnsi="Times New Roman"/>
                <w:color w:val="000000"/>
                <w:sz w:val="20"/>
                <w:szCs w:val="20"/>
              </w:rPr>
              <w:t>Гастровидеоскоп</w:t>
            </w:r>
          </w:p>
        </w:tc>
        <w:tc>
          <w:tcPr>
            <w:tcW w:w="1843" w:type="dxa"/>
            <w:tcBorders>
              <w:top w:val="single" w:sz="4" w:space="0" w:color="auto"/>
              <w:left w:val="single" w:sz="4" w:space="0" w:color="auto"/>
              <w:bottom w:val="single" w:sz="4" w:space="0" w:color="auto"/>
              <w:right w:val="single" w:sz="4" w:space="0" w:color="auto"/>
            </w:tcBorders>
            <w:vAlign w:val="center"/>
          </w:tcPr>
          <w:p w:rsidR="004A7B75" w:rsidRPr="004A7B75" w:rsidRDefault="004A7B75" w:rsidP="004A7B75">
            <w:pPr>
              <w:pStyle w:val="af1"/>
              <w:ind w:left="-111" w:right="-110"/>
              <w:jc w:val="center"/>
              <w:rPr>
                <w:rFonts w:ascii="Times New Roman" w:hAnsi="Times New Roman"/>
                <w:sz w:val="20"/>
                <w:szCs w:val="20"/>
              </w:rPr>
            </w:pPr>
            <w:r w:rsidRPr="004A7B75">
              <w:rPr>
                <w:rFonts w:ascii="Times New Roman" w:hAnsi="Times New Roman"/>
                <w:sz w:val="20"/>
                <w:szCs w:val="20"/>
              </w:rPr>
              <w:t>штука</w:t>
            </w:r>
          </w:p>
        </w:tc>
        <w:tc>
          <w:tcPr>
            <w:tcW w:w="1701" w:type="dxa"/>
            <w:tcBorders>
              <w:top w:val="single" w:sz="4" w:space="0" w:color="auto"/>
              <w:left w:val="single" w:sz="4" w:space="0" w:color="auto"/>
              <w:bottom w:val="single" w:sz="4" w:space="0" w:color="000000"/>
              <w:right w:val="single" w:sz="4" w:space="0" w:color="000000"/>
            </w:tcBorders>
            <w:shd w:val="clear" w:color="auto" w:fill="auto"/>
            <w:vAlign w:val="center"/>
          </w:tcPr>
          <w:p w:rsidR="004A7B75" w:rsidRPr="004A7B75" w:rsidRDefault="004A7B75" w:rsidP="004A7B75">
            <w:pPr>
              <w:ind w:left="-111" w:right="-110"/>
              <w:jc w:val="center"/>
              <w:rPr>
                <w:color w:val="000000"/>
                <w:sz w:val="20"/>
                <w:szCs w:val="20"/>
              </w:rPr>
            </w:pPr>
            <w:r w:rsidRPr="004A7B75">
              <w:rPr>
                <w:color w:val="000000"/>
                <w:sz w:val="20"/>
                <w:szCs w:val="20"/>
              </w:rPr>
              <w:t>1</w:t>
            </w:r>
          </w:p>
        </w:tc>
        <w:tc>
          <w:tcPr>
            <w:tcW w:w="1559"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19 987</w:t>
            </w:r>
            <w:r>
              <w:rPr>
                <w:color w:val="000000"/>
                <w:sz w:val="20"/>
                <w:szCs w:val="20"/>
              </w:rPr>
              <w:t> </w:t>
            </w:r>
            <w:r w:rsidRPr="004A7B75">
              <w:rPr>
                <w:color w:val="000000"/>
                <w:sz w:val="20"/>
                <w:szCs w:val="20"/>
              </w:rPr>
              <w:t>397</w:t>
            </w:r>
            <w:r>
              <w:rPr>
                <w:color w:val="000000"/>
                <w:sz w:val="20"/>
                <w:szCs w:val="20"/>
              </w:rPr>
              <w:t>,00</w:t>
            </w:r>
            <w:bookmarkStart w:id="0" w:name="_GoBack"/>
            <w:bookmarkEnd w:id="0"/>
          </w:p>
        </w:tc>
        <w:tc>
          <w:tcPr>
            <w:tcW w:w="1701" w:type="dxa"/>
            <w:tcBorders>
              <w:top w:val="single" w:sz="4" w:space="0" w:color="auto"/>
              <w:left w:val="nil"/>
              <w:bottom w:val="single" w:sz="4" w:space="0" w:color="auto"/>
              <w:right w:val="single" w:sz="4" w:space="0" w:color="auto"/>
            </w:tcBorders>
            <w:vAlign w:val="center"/>
          </w:tcPr>
          <w:p w:rsidR="004A7B75" w:rsidRPr="004A7B75" w:rsidRDefault="004A7B75" w:rsidP="004A7B75">
            <w:pPr>
              <w:ind w:left="-111" w:right="-110"/>
              <w:jc w:val="center"/>
              <w:rPr>
                <w:color w:val="000000"/>
                <w:sz w:val="20"/>
                <w:szCs w:val="20"/>
              </w:rPr>
            </w:pPr>
            <w:r w:rsidRPr="004A7B75">
              <w:rPr>
                <w:color w:val="000000"/>
                <w:sz w:val="20"/>
                <w:szCs w:val="20"/>
              </w:rPr>
              <w:t>19 987</w:t>
            </w:r>
            <w:r>
              <w:rPr>
                <w:color w:val="000000"/>
                <w:sz w:val="20"/>
                <w:szCs w:val="20"/>
              </w:rPr>
              <w:t> </w:t>
            </w:r>
            <w:r w:rsidRPr="004A7B75">
              <w:rPr>
                <w:color w:val="000000"/>
                <w:sz w:val="20"/>
                <w:szCs w:val="20"/>
              </w:rPr>
              <w:t>397</w:t>
            </w:r>
            <w:r>
              <w:rPr>
                <w:color w:val="000000"/>
                <w:sz w:val="20"/>
                <w:szCs w:val="20"/>
              </w:rPr>
              <w:t>,00</w:t>
            </w:r>
          </w:p>
        </w:tc>
        <w:tc>
          <w:tcPr>
            <w:tcW w:w="1701"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r>
              <w:rPr>
                <w:color w:val="000000"/>
                <w:sz w:val="20"/>
                <w:szCs w:val="20"/>
              </w:rPr>
              <w:t>19 965 000,00</w:t>
            </w:r>
          </w:p>
        </w:tc>
        <w:tc>
          <w:tcPr>
            <w:tcW w:w="1559" w:type="dxa"/>
            <w:tcBorders>
              <w:top w:val="single" w:sz="4" w:space="0" w:color="auto"/>
              <w:left w:val="single" w:sz="4" w:space="0" w:color="auto"/>
              <w:bottom w:val="single" w:sz="4" w:space="0" w:color="auto"/>
              <w:right w:val="single" w:sz="4" w:space="0" w:color="auto"/>
            </w:tcBorders>
            <w:vAlign w:val="center"/>
          </w:tcPr>
          <w:p w:rsidR="004A7B75" w:rsidRPr="00012EE4" w:rsidRDefault="004A7B75" w:rsidP="004A7B75">
            <w:pPr>
              <w:ind w:left="-111" w:right="-110"/>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rsidR="004A7B75" w:rsidRPr="00012EE4" w:rsidRDefault="004A7B75" w:rsidP="004A7B75">
            <w:pPr>
              <w:ind w:left="-142" w:right="-57"/>
              <w:jc w:val="center"/>
              <w:rPr>
                <w:color w:val="000000"/>
                <w:sz w:val="20"/>
                <w:szCs w:val="20"/>
              </w:rPr>
            </w:pPr>
            <w:r>
              <w:rPr>
                <w:color w:val="000000"/>
                <w:sz w:val="20"/>
                <w:szCs w:val="20"/>
              </w:rPr>
              <w:t>19 980 000,00</w:t>
            </w:r>
          </w:p>
        </w:tc>
      </w:tr>
    </w:tbl>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CE9" w:rsidRDefault="003C2CE9" w:rsidP="007734D8">
      <w:r>
        <w:separator/>
      </w:r>
    </w:p>
  </w:endnote>
  <w:endnote w:type="continuationSeparator" w:id="1">
    <w:p w:rsidR="003C2CE9" w:rsidRDefault="003C2CE9"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CE9" w:rsidRDefault="003C2CE9" w:rsidP="007734D8">
      <w:r>
        <w:separator/>
      </w:r>
    </w:p>
  </w:footnote>
  <w:footnote w:type="continuationSeparator" w:id="1">
    <w:p w:rsidR="003C2CE9" w:rsidRDefault="003C2CE9"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0FBB"/>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1C6E"/>
    <w:rsid w:val="00093EBE"/>
    <w:rsid w:val="000A2878"/>
    <w:rsid w:val="000A3029"/>
    <w:rsid w:val="000A4889"/>
    <w:rsid w:val="000A6160"/>
    <w:rsid w:val="000A7EE7"/>
    <w:rsid w:val="000B29BD"/>
    <w:rsid w:val="000B2C00"/>
    <w:rsid w:val="000B3428"/>
    <w:rsid w:val="000B409D"/>
    <w:rsid w:val="000B4CFA"/>
    <w:rsid w:val="000C139C"/>
    <w:rsid w:val="000C29E7"/>
    <w:rsid w:val="000C7019"/>
    <w:rsid w:val="000C710D"/>
    <w:rsid w:val="000C7E1D"/>
    <w:rsid w:val="000C7E6A"/>
    <w:rsid w:val="000D43BD"/>
    <w:rsid w:val="000D43D5"/>
    <w:rsid w:val="000D5A65"/>
    <w:rsid w:val="000D7C84"/>
    <w:rsid w:val="000E04C6"/>
    <w:rsid w:val="000E39D7"/>
    <w:rsid w:val="000E4E5B"/>
    <w:rsid w:val="000E5FC3"/>
    <w:rsid w:val="000E64FC"/>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23A2"/>
    <w:rsid w:val="002533DA"/>
    <w:rsid w:val="00253F10"/>
    <w:rsid w:val="002543D4"/>
    <w:rsid w:val="00254B71"/>
    <w:rsid w:val="002572DF"/>
    <w:rsid w:val="002576AA"/>
    <w:rsid w:val="00261A97"/>
    <w:rsid w:val="00262BE9"/>
    <w:rsid w:val="002630CC"/>
    <w:rsid w:val="002644A4"/>
    <w:rsid w:val="002646A6"/>
    <w:rsid w:val="0026508C"/>
    <w:rsid w:val="002657F2"/>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28D8"/>
    <w:rsid w:val="002E3F73"/>
    <w:rsid w:val="002E7C72"/>
    <w:rsid w:val="002F0018"/>
    <w:rsid w:val="002F1089"/>
    <w:rsid w:val="002F4F8B"/>
    <w:rsid w:val="002F67D0"/>
    <w:rsid w:val="002F76AE"/>
    <w:rsid w:val="00304F98"/>
    <w:rsid w:val="00306E38"/>
    <w:rsid w:val="00310C48"/>
    <w:rsid w:val="003144DD"/>
    <w:rsid w:val="00314F82"/>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28B6"/>
    <w:rsid w:val="0035446B"/>
    <w:rsid w:val="003549B4"/>
    <w:rsid w:val="003579FF"/>
    <w:rsid w:val="00361A17"/>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7D1"/>
    <w:rsid w:val="003B3A11"/>
    <w:rsid w:val="003B68D4"/>
    <w:rsid w:val="003B7EB5"/>
    <w:rsid w:val="003C2CDE"/>
    <w:rsid w:val="003C2CE9"/>
    <w:rsid w:val="003C347D"/>
    <w:rsid w:val="003C4D42"/>
    <w:rsid w:val="003C58DC"/>
    <w:rsid w:val="003C6C4A"/>
    <w:rsid w:val="003C7544"/>
    <w:rsid w:val="003D16C0"/>
    <w:rsid w:val="003D2795"/>
    <w:rsid w:val="003D5C76"/>
    <w:rsid w:val="003E025C"/>
    <w:rsid w:val="003E2FAA"/>
    <w:rsid w:val="003E3684"/>
    <w:rsid w:val="003E39E9"/>
    <w:rsid w:val="003E3B2D"/>
    <w:rsid w:val="003E3DEE"/>
    <w:rsid w:val="003E3FE2"/>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20DA"/>
    <w:rsid w:val="00453785"/>
    <w:rsid w:val="004543CC"/>
    <w:rsid w:val="004546C3"/>
    <w:rsid w:val="00455207"/>
    <w:rsid w:val="00457090"/>
    <w:rsid w:val="00457341"/>
    <w:rsid w:val="00457935"/>
    <w:rsid w:val="00460F65"/>
    <w:rsid w:val="004628E3"/>
    <w:rsid w:val="00463534"/>
    <w:rsid w:val="00464E3E"/>
    <w:rsid w:val="004752F6"/>
    <w:rsid w:val="004759F5"/>
    <w:rsid w:val="0047651B"/>
    <w:rsid w:val="0048072E"/>
    <w:rsid w:val="004832FA"/>
    <w:rsid w:val="00483414"/>
    <w:rsid w:val="00484A48"/>
    <w:rsid w:val="004853F1"/>
    <w:rsid w:val="0048636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B75"/>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FFB"/>
    <w:rsid w:val="006477B8"/>
    <w:rsid w:val="00647869"/>
    <w:rsid w:val="006500A3"/>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2A13"/>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580D"/>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13CC"/>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0EE8"/>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5BE"/>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E65"/>
    <w:rsid w:val="008740D0"/>
    <w:rsid w:val="00877CEF"/>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2CD5"/>
    <w:rsid w:val="0092421E"/>
    <w:rsid w:val="00930492"/>
    <w:rsid w:val="00930CAD"/>
    <w:rsid w:val="009317F8"/>
    <w:rsid w:val="00932BA2"/>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164F"/>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7732E"/>
    <w:rsid w:val="00B77CC5"/>
    <w:rsid w:val="00B80625"/>
    <w:rsid w:val="00B80AD5"/>
    <w:rsid w:val="00B811ED"/>
    <w:rsid w:val="00B81CC6"/>
    <w:rsid w:val="00B83A88"/>
    <w:rsid w:val="00B84830"/>
    <w:rsid w:val="00B849CE"/>
    <w:rsid w:val="00B916D8"/>
    <w:rsid w:val="00B93042"/>
    <w:rsid w:val="00B9369A"/>
    <w:rsid w:val="00B946BF"/>
    <w:rsid w:val="00B97BBB"/>
    <w:rsid w:val="00BA07EA"/>
    <w:rsid w:val="00BA2AE0"/>
    <w:rsid w:val="00BA43AB"/>
    <w:rsid w:val="00BA4467"/>
    <w:rsid w:val="00BA44E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25D"/>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70911"/>
    <w:rsid w:val="00D72A5D"/>
    <w:rsid w:val="00D748CD"/>
    <w:rsid w:val="00D80D60"/>
    <w:rsid w:val="00D83A5D"/>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1B2A"/>
    <w:rsid w:val="00EB4388"/>
    <w:rsid w:val="00EB59DA"/>
    <w:rsid w:val="00EB6688"/>
    <w:rsid w:val="00EB6DDD"/>
    <w:rsid w:val="00EB74F8"/>
    <w:rsid w:val="00EC0316"/>
    <w:rsid w:val="00EC0833"/>
    <w:rsid w:val="00EC604A"/>
    <w:rsid w:val="00EC6938"/>
    <w:rsid w:val="00ED3894"/>
    <w:rsid w:val="00ED3CF3"/>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AAE"/>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05E5"/>
    <w:rsid w:val="00F614BE"/>
    <w:rsid w:val="00F625E4"/>
    <w:rsid w:val="00F63C90"/>
    <w:rsid w:val="00F63CFB"/>
    <w:rsid w:val="00F645AB"/>
    <w:rsid w:val="00F647DB"/>
    <w:rsid w:val="00F65AD6"/>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4C8E-B3A9-40C2-9AA5-E3138147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7</cp:revision>
  <cp:lastPrinted>2022-05-19T05:29:00Z</cp:lastPrinted>
  <dcterms:created xsi:type="dcterms:W3CDTF">2022-11-09T09:14:00Z</dcterms:created>
  <dcterms:modified xsi:type="dcterms:W3CDTF">2022-11-18T11:50:00Z</dcterms:modified>
</cp:coreProperties>
</file>