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9E" w:rsidRPr="00C76BBD" w:rsidRDefault="00F41A9E" w:rsidP="00F41A9E">
      <w:pPr>
        <w:jc w:val="center"/>
        <w:rPr>
          <w:b/>
          <w:lang w:val="kk-KZ"/>
        </w:rPr>
      </w:pPr>
      <w:r w:rsidRPr="00D23EAA">
        <w:rPr>
          <w:b/>
        </w:rPr>
        <w:t>Протокол</w:t>
      </w:r>
      <w:r w:rsidR="007F0EE8">
        <w:rPr>
          <w:b/>
        </w:rPr>
        <w:t xml:space="preserve"> </w:t>
      </w:r>
      <w:r w:rsidRPr="00D23EAA">
        <w:rPr>
          <w:b/>
        </w:rPr>
        <w:t>об итогах</w:t>
      </w:r>
      <w:r w:rsidR="007F0EE8">
        <w:rPr>
          <w:b/>
        </w:rPr>
        <w:t xml:space="preserve"> </w:t>
      </w:r>
      <w:r w:rsidRPr="00D23EAA">
        <w:rPr>
          <w:b/>
        </w:rPr>
        <w:t xml:space="preserve">тендера </w:t>
      </w:r>
      <w:r w:rsidR="00414ACC" w:rsidRPr="00E809FF">
        <w:rPr>
          <w:rStyle w:val="s1"/>
          <w:sz w:val="24"/>
          <w:szCs w:val="24"/>
        </w:rPr>
        <w:t>№</w:t>
      </w:r>
      <w:r w:rsidR="00C76BBD">
        <w:rPr>
          <w:rStyle w:val="s1"/>
          <w:sz w:val="24"/>
          <w:szCs w:val="24"/>
          <w:lang w:val="kk-KZ"/>
        </w:rPr>
        <w:t>1</w:t>
      </w:r>
      <w:r w:rsidR="008315BE">
        <w:rPr>
          <w:rStyle w:val="s1"/>
          <w:sz w:val="24"/>
          <w:szCs w:val="24"/>
          <w:lang w:val="kk-KZ"/>
        </w:rPr>
        <w:t>5</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7F0EE8">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7F0EE8">
        <w:t xml:space="preserve">                                                                                                         </w:t>
      </w:r>
      <w:r w:rsidR="008315BE">
        <w:t>08</w:t>
      </w:r>
      <w:r w:rsidR="007F0EE8">
        <w:t xml:space="preserve"> </w:t>
      </w:r>
      <w:r w:rsidR="00877CEF">
        <w:rPr>
          <w:lang w:val="kk-KZ"/>
        </w:rPr>
        <w:t>ноября</w:t>
      </w:r>
      <w:r w:rsidRPr="002F67D0">
        <w:t xml:space="preserve"> 20</w:t>
      </w:r>
      <w:r w:rsidRPr="002F67D0">
        <w:rPr>
          <w:lang w:val="kk-KZ"/>
        </w:rPr>
        <w:t>2</w:t>
      </w:r>
      <w:r w:rsidR="002A3F5C" w:rsidRPr="002F67D0">
        <w:rPr>
          <w:lang w:val="kk-KZ"/>
        </w:rPr>
        <w:t>2</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8315BE" w:rsidRPr="00C94E2D" w:rsidRDefault="008315BE" w:rsidP="008315BE">
      <w:r>
        <w:t>Айгараев Р.Д.</w:t>
      </w:r>
      <w:r w:rsidRPr="00C94E2D">
        <w:t xml:space="preserve"> – заместитель директора по </w:t>
      </w:r>
      <w:r>
        <w:t>хирургии</w:t>
      </w:r>
      <w:r w:rsidRPr="00C94E2D">
        <w:t>;</w:t>
      </w:r>
    </w:p>
    <w:p w:rsidR="008315BE" w:rsidRPr="00C94E2D" w:rsidRDefault="008315BE" w:rsidP="008315BE">
      <w:pPr>
        <w:shd w:val="clear" w:color="auto" w:fill="FFFFFF"/>
        <w:jc w:val="both"/>
        <w:rPr>
          <w:b/>
          <w:bCs/>
          <w:spacing w:val="-6"/>
        </w:rPr>
      </w:pPr>
      <w:r w:rsidRPr="00C94E2D">
        <w:rPr>
          <w:b/>
          <w:bCs/>
          <w:spacing w:val="-6"/>
        </w:rPr>
        <w:t>Заместитель председателя тендерной комиссии:</w:t>
      </w:r>
    </w:p>
    <w:p w:rsidR="008315BE" w:rsidRPr="00C94E2D" w:rsidRDefault="008315BE" w:rsidP="008315BE">
      <w:pPr>
        <w:shd w:val="clear" w:color="auto" w:fill="FFFFFF"/>
        <w:jc w:val="both"/>
      </w:pPr>
      <w:r>
        <w:rPr>
          <w:spacing w:val="-5"/>
        </w:rPr>
        <w:t>Толегенов Е.А.</w:t>
      </w:r>
      <w:r w:rsidRPr="00C94E2D">
        <w:t xml:space="preserve"> – </w:t>
      </w:r>
      <w:r w:rsidRPr="009B4B05">
        <w:rPr>
          <w:spacing w:val="-5"/>
        </w:rPr>
        <w:t>начальник отдела обслуживания медицинского оборудования и медицинских газов</w:t>
      </w:r>
      <w:r w:rsidRPr="00C94E2D">
        <w:t>;</w:t>
      </w:r>
    </w:p>
    <w:p w:rsidR="008315BE" w:rsidRPr="00C94E2D" w:rsidRDefault="008315BE" w:rsidP="008315BE">
      <w:pPr>
        <w:shd w:val="clear" w:color="auto" w:fill="FFFFFF"/>
        <w:jc w:val="both"/>
        <w:rPr>
          <w:b/>
          <w:bCs/>
          <w:spacing w:val="-6"/>
        </w:rPr>
      </w:pPr>
      <w:r w:rsidRPr="00C94E2D">
        <w:rPr>
          <w:b/>
          <w:bCs/>
          <w:spacing w:val="-6"/>
        </w:rPr>
        <w:t>Члены тендерной комиссии:</w:t>
      </w:r>
    </w:p>
    <w:p w:rsidR="008315BE" w:rsidRPr="009B4B05" w:rsidRDefault="008315BE" w:rsidP="008315BE">
      <w:pPr>
        <w:pStyle w:val="ab"/>
        <w:suppressAutoHyphens/>
        <w:spacing w:before="0" w:beforeAutospacing="0" w:after="0" w:afterAutospacing="0" w:line="240" w:lineRule="atLeast"/>
        <w:contextualSpacing/>
        <w:jc w:val="both"/>
        <w:rPr>
          <w:spacing w:val="-5"/>
        </w:rPr>
      </w:pPr>
      <w:r w:rsidRPr="009B4B05">
        <w:rPr>
          <w:spacing w:val="-5"/>
        </w:rPr>
        <w:t xml:space="preserve">Абдуалиев С.А. - </w:t>
      </w:r>
      <w:r w:rsidRPr="009B4B05">
        <w:t>заведующий операционн</w:t>
      </w:r>
      <w:r w:rsidR="007F0EE8">
        <w:t>ым</w:t>
      </w:r>
      <w:r w:rsidRPr="009B4B05">
        <w:t xml:space="preserve"> блок</w:t>
      </w:r>
      <w:r w:rsidR="007F0EE8">
        <w:t>ом</w:t>
      </w:r>
      <w:r w:rsidRPr="009B4B05">
        <w:t>;</w:t>
      </w:r>
    </w:p>
    <w:p w:rsidR="008315BE" w:rsidRDefault="008315BE" w:rsidP="008315BE">
      <w:pPr>
        <w:tabs>
          <w:tab w:val="left" w:pos="142"/>
          <w:tab w:val="left" w:pos="175"/>
        </w:tabs>
        <w:rPr>
          <w:color w:val="000000" w:themeColor="text1"/>
        </w:rPr>
      </w:pPr>
      <w:r w:rsidRPr="009B4B05">
        <w:rPr>
          <w:spacing w:val="-5"/>
        </w:rPr>
        <w:t>Зейнулина Т.У. – заведующая отделением диагностики</w:t>
      </w:r>
      <w:r w:rsidRPr="00F44002">
        <w:rPr>
          <w:spacing w:val="-5"/>
        </w:rPr>
        <w:t>;</w:t>
      </w:r>
    </w:p>
    <w:p w:rsidR="00C87B80" w:rsidRPr="00EB16A4" w:rsidRDefault="008315BE" w:rsidP="008315BE">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7F0EE8">
        <w:rPr>
          <w:rFonts w:ascii="Times New Roman" w:hAnsi="Times New Roman"/>
          <w:sz w:val="24"/>
          <w:szCs w:val="24"/>
        </w:rPr>
        <w:t xml:space="preserve"> </w:t>
      </w:r>
      <w:r w:rsidR="00C87B80" w:rsidRPr="00D23EAA">
        <w:rPr>
          <w:rFonts w:ascii="Times New Roman" w:hAnsi="Times New Roman"/>
          <w:sz w:val="24"/>
          <w:szCs w:val="24"/>
        </w:rPr>
        <w:t>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w:t>
      </w:r>
      <w:r w:rsidR="007F0EE8">
        <w:rPr>
          <w:rFonts w:ascii="Times New Roman" w:hAnsi="Times New Roman"/>
          <w:sz w:val="24"/>
          <w:szCs w:val="24"/>
        </w:rPr>
        <w:t xml:space="preserve"> </w:t>
      </w:r>
      <w:r w:rsidRPr="00D23EAA">
        <w:rPr>
          <w:rFonts w:ascii="Times New Roman" w:hAnsi="Times New Roman"/>
          <w:sz w:val="24"/>
          <w:szCs w:val="24"/>
        </w:rPr>
        <w:t>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пп</w:t>
            </w:r>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8315BE" w:rsidRPr="00D23EAA" w:rsidTr="002F67D0">
        <w:tc>
          <w:tcPr>
            <w:tcW w:w="539" w:type="dxa"/>
            <w:shd w:val="clear" w:color="auto" w:fill="auto"/>
            <w:vAlign w:val="center"/>
          </w:tcPr>
          <w:p w:rsidR="008315BE" w:rsidRPr="00D23EAA" w:rsidRDefault="008315BE" w:rsidP="008315BE">
            <w:pPr>
              <w:jc w:val="center"/>
            </w:pPr>
            <w:r w:rsidRPr="00D23EAA">
              <w:t>1</w:t>
            </w:r>
          </w:p>
        </w:tc>
        <w:tc>
          <w:tcPr>
            <w:tcW w:w="2688" w:type="dxa"/>
            <w:shd w:val="clear" w:color="auto" w:fill="auto"/>
            <w:vAlign w:val="center"/>
          </w:tcPr>
          <w:p w:rsidR="008315BE" w:rsidRDefault="008315BE" w:rsidP="008315BE">
            <w:pPr>
              <w:jc w:val="center"/>
            </w:pPr>
            <w:r>
              <w:t>ТОО «ОрдаМед Астана»</w:t>
            </w:r>
          </w:p>
        </w:tc>
        <w:tc>
          <w:tcPr>
            <w:tcW w:w="4394" w:type="dxa"/>
            <w:shd w:val="clear" w:color="auto" w:fill="auto"/>
            <w:vAlign w:val="center"/>
          </w:tcPr>
          <w:p w:rsidR="008315BE" w:rsidRPr="00FC3258" w:rsidRDefault="008315BE" w:rsidP="008315BE">
            <w:pPr>
              <w:jc w:val="center"/>
              <w:rPr>
                <w:lang w:val="kk-KZ"/>
              </w:rPr>
            </w:pPr>
            <w:r>
              <w:rPr>
                <w:lang w:val="kk-KZ"/>
              </w:rPr>
              <w:t>г.Астана, район Сарыарка, ул.Т.Шевченко, д.8, н.п. 17</w:t>
            </w:r>
          </w:p>
        </w:tc>
        <w:tc>
          <w:tcPr>
            <w:tcW w:w="1985" w:type="dxa"/>
            <w:shd w:val="clear" w:color="auto" w:fill="auto"/>
            <w:vAlign w:val="center"/>
          </w:tcPr>
          <w:p w:rsidR="008315BE" w:rsidRPr="00C86B3C" w:rsidRDefault="008315BE" w:rsidP="008315BE">
            <w:pPr>
              <w:jc w:val="center"/>
              <w:rPr>
                <w:lang w:val="kk-KZ"/>
              </w:rPr>
            </w:pPr>
            <w:r>
              <w:rPr>
                <w:lang w:val="kk-KZ"/>
              </w:rPr>
              <w:t>04.11.2022</w:t>
            </w:r>
            <w:r w:rsidRPr="00C86B3C">
              <w:rPr>
                <w:lang w:val="kk-KZ"/>
              </w:rPr>
              <w:t xml:space="preserve"> год</w:t>
            </w:r>
            <w:r>
              <w:rPr>
                <w:lang w:val="kk-KZ"/>
              </w:rPr>
              <w:t>а</w:t>
            </w:r>
          </w:p>
          <w:p w:rsidR="008315BE" w:rsidRPr="00C86B3C" w:rsidRDefault="008315BE" w:rsidP="008315BE">
            <w:pPr>
              <w:jc w:val="center"/>
              <w:rPr>
                <w:lang w:val="kk-KZ"/>
              </w:rPr>
            </w:pPr>
            <w:r>
              <w:rPr>
                <w:lang w:val="kk-KZ"/>
              </w:rPr>
              <w:t>16 ч 00</w:t>
            </w:r>
            <w:r w:rsidRPr="00C86B3C">
              <w:rPr>
                <w:lang w:val="kk-KZ"/>
              </w:rPr>
              <w:t>мин</w:t>
            </w:r>
          </w:p>
        </w:tc>
      </w:tr>
      <w:tr w:rsidR="008315BE" w:rsidRPr="00D23EAA" w:rsidTr="002F67D0">
        <w:tc>
          <w:tcPr>
            <w:tcW w:w="539" w:type="dxa"/>
            <w:shd w:val="clear" w:color="auto" w:fill="auto"/>
            <w:vAlign w:val="center"/>
          </w:tcPr>
          <w:p w:rsidR="008315BE" w:rsidRPr="00D23EAA" w:rsidRDefault="008315BE" w:rsidP="008315BE">
            <w:pPr>
              <w:jc w:val="center"/>
            </w:pPr>
            <w:r>
              <w:t>2</w:t>
            </w:r>
          </w:p>
        </w:tc>
        <w:tc>
          <w:tcPr>
            <w:tcW w:w="2688" w:type="dxa"/>
            <w:shd w:val="clear" w:color="auto" w:fill="auto"/>
            <w:vAlign w:val="center"/>
          </w:tcPr>
          <w:p w:rsidR="008315BE" w:rsidRPr="00B873E9" w:rsidRDefault="008315BE" w:rsidP="008315BE">
            <w:pPr>
              <w:jc w:val="center"/>
              <w:rPr>
                <w:lang w:val="kk-KZ"/>
              </w:rPr>
            </w:pPr>
            <w:r w:rsidRPr="00B873E9">
              <w:rPr>
                <w:lang w:val="kk-KZ"/>
              </w:rPr>
              <w:t>ТОО «Q Product (Кью Продукт)</w:t>
            </w:r>
          </w:p>
        </w:tc>
        <w:tc>
          <w:tcPr>
            <w:tcW w:w="4394" w:type="dxa"/>
            <w:shd w:val="clear" w:color="auto" w:fill="auto"/>
            <w:vAlign w:val="center"/>
          </w:tcPr>
          <w:p w:rsidR="008315BE" w:rsidRPr="00FC3258" w:rsidRDefault="008315BE" w:rsidP="008315BE">
            <w:pPr>
              <w:jc w:val="center"/>
              <w:rPr>
                <w:lang w:val="kk-KZ"/>
              </w:rPr>
            </w:pPr>
            <w:r>
              <w:rPr>
                <w:lang w:val="kk-KZ"/>
              </w:rPr>
              <w:t>г.Нур-Султан, район Байконыр, переулок Балқаш, д.23/1, кв.1</w:t>
            </w:r>
          </w:p>
        </w:tc>
        <w:tc>
          <w:tcPr>
            <w:tcW w:w="1985" w:type="dxa"/>
            <w:shd w:val="clear" w:color="auto" w:fill="auto"/>
            <w:vAlign w:val="center"/>
          </w:tcPr>
          <w:p w:rsidR="008315BE" w:rsidRPr="00C86B3C" w:rsidRDefault="008315BE" w:rsidP="008315BE">
            <w:pPr>
              <w:jc w:val="center"/>
              <w:rPr>
                <w:lang w:val="kk-KZ"/>
              </w:rPr>
            </w:pPr>
            <w:r>
              <w:rPr>
                <w:lang w:val="kk-KZ"/>
              </w:rPr>
              <w:t>07.11.2022</w:t>
            </w:r>
            <w:r w:rsidRPr="00C86B3C">
              <w:rPr>
                <w:lang w:val="kk-KZ"/>
              </w:rPr>
              <w:t xml:space="preserve"> год</w:t>
            </w:r>
            <w:r>
              <w:rPr>
                <w:lang w:val="kk-KZ"/>
              </w:rPr>
              <w:t>а</w:t>
            </w:r>
          </w:p>
          <w:p w:rsidR="008315BE" w:rsidRDefault="008315BE" w:rsidP="008315BE">
            <w:pPr>
              <w:jc w:val="center"/>
              <w:rPr>
                <w:lang w:val="kk-KZ"/>
              </w:rPr>
            </w:pPr>
            <w:r>
              <w:rPr>
                <w:lang w:val="kk-KZ"/>
              </w:rPr>
              <w:t>08 ч 50</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7F0EE8">
        <w:t xml:space="preserve"> </w:t>
      </w:r>
      <w:r w:rsidR="00C87B80" w:rsidRPr="00D23EAA">
        <w:t>медицинских изделий</w:t>
      </w:r>
      <w:r w:rsidR="007F0EE8">
        <w:t xml:space="preserve"> </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493"/>
        <w:gridCol w:w="3108"/>
        <w:gridCol w:w="2118"/>
      </w:tblGrid>
      <w:tr w:rsidR="00F41A9E" w:rsidRPr="00D23EAA" w:rsidTr="00EB16A4">
        <w:tc>
          <w:tcPr>
            <w:tcW w:w="629" w:type="dxa"/>
            <w:shd w:val="clear" w:color="auto" w:fill="auto"/>
            <w:vAlign w:val="center"/>
          </w:tcPr>
          <w:p w:rsidR="00F41A9E" w:rsidRPr="00D23EAA" w:rsidRDefault="00F41A9E" w:rsidP="002F67D0">
            <w:pPr>
              <w:jc w:val="center"/>
              <w:rPr>
                <w:b/>
              </w:rPr>
            </w:pPr>
            <w:r w:rsidRPr="00D23EAA">
              <w:rPr>
                <w:b/>
              </w:rPr>
              <w:t>№ п/п</w:t>
            </w:r>
          </w:p>
        </w:tc>
        <w:tc>
          <w:tcPr>
            <w:tcW w:w="3580"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3172"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2189"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8315BE" w:rsidRPr="00D23EAA" w:rsidTr="002F67D0">
        <w:tc>
          <w:tcPr>
            <w:tcW w:w="629" w:type="dxa"/>
            <w:shd w:val="clear" w:color="auto" w:fill="auto"/>
            <w:vAlign w:val="center"/>
          </w:tcPr>
          <w:p w:rsidR="008315BE" w:rsidRPr="00D23EAA" w:rsidRDefault="008315BE" w:rsidP="008315BE">
            <w:pPr>
              <w:jc w:val="center"/>
            </w:pPr>
            <w:r w:rsidRPr="00D23EAA">
              <w:t>1</w:t>
            </w:r>
          </w:p>
        </w:tc>
        <w:tc>
          <w:tcPr>
            <w:tcW w:w="3580" w:type="dxa"/>
            <w:shd w:val="clear" w:color="auto" w:fill="auto"/>
            <w:vAlign w:val="center"/>
          </w:tcPr>
          <w:p w:rsidR="008315BE" w:rsidRDefault="008315BE" w:rsidP="008315BE">
            <w:pPr>
              <w:jc w:val="center"/>
            </w:pPr>
            <w:r>
              <w:t>ТОО «ОрдаМед Астана»</w:t>
            </w:r>
          </w:p>
        </w:tc>
        <w:tc>
          <w:tcPr>
            <w:tcW w:w="3172" w:type="dxa"/>
            <w:shd w:val="clear" w:color="auto" w:fill="auto"/>
            <w:vAlign w:val="center"/>
          </w:tcPr>
          <w:p w:rsidR="008315BE" w:rsidRPr="00FC3258" w:rsidRDefault="008315BE" w:rsidP="008315BE">
            <w:pPr>
              <w:jc w:val="center"/>
              <w:rPr>
                <w:lang w:val="kk-KZ"/>
              </w:rPr>
            </w:pPr>
            <w:r>
              <w:rPr>
                <w:lang w:val="kk-KZ"/>
              </w:rPr>
              <w:t>г.Астана, район Сарыарка, ул.Т.Шевченко, д.8, н.п. 17</w:t>
            </w:r>
          </w:p>
        </w:tc>
        <w:tc>
          <w:tcPr>
            <w:tcW w:w="2189" w:type="dxa"/>
            <w:shd w:val="clear" w:color="auto" w:fill="auto"/>
          </w:tcPr>
          <w:p w:rsidR="008315BE" w:rsidRPr="00D23EAA" w:rsidRDefault="008315BE" w:rsidP="008315BE">
            <w:pPr>
              <w:jc w:val="both"/>
              <w:rPr>
                <w:lang w:val="kk-KZ"/>
              </w:rPr>
            </w:pPr>
            <w:r>
              <w:rPr>
                <w:lang w:val="kk-KZ"/>
              </w:rPr>
              <w:t>№1</w:t>
            </w:r>
          </w:p>
        </w:tc>
      </w:tr>
      <w:tr w:rsidR="008315BE" w:rsidRPr="00D23EAA" w:rsidTr="002F67D0">
        <w:tc>
          <w:tcPr>
            <w:tcW w:w="629" w:type="dxa"/>
            <w:shd w:val="clear" w:color="auto" w:fill="auto"/>
            <w:vAlign w:val="center"/>
          </w:tcPr>
          <w:p w:rsidR="008315BE" w:rsidRPr="00D23EAA" w:rsidRDefault="008315BE" w:rsidP="008315BE">
            <w:pPr>
              <w:jc w:val="center"/>
            </w:pPr>
            <w:r>
              <w:t>2</w:t>
            </w:r>
          </w:p>
        </w:tc>
        <w:tc>
          <w:tcPr>
            <w:tcW w:w="3580" w:type="dxa"/>
            <w:shd w:val="clear" w:color="auto" w:fill="auto"/>
            <w:vAlign w:val="center"/>
          </w:tcPr>
          <w:p w:rsidR="008315BE" w:rsidRPr="00B873E9" w:rsidRDefault="008315BE" w:rsidP="008315BE">
            <w:pPr>
              <w:jc w:val="center"/>
              <w:rPr>
                <w:lang w:val="kk-KZ"/>
              </w:rPr>
            </w:pPr>
            <w:r w:rsidRPr="00B873E9">
              <w:rPr>
                <w:lang w:val="kk-KZ"/>
              </w:rPr>
              <w:t>ТОО «Q Product (Кью Продукт)</w:t>
            </w:r>
          </w:p>
        </w:tc>
        <w:tc>
          <w:tcPr>
            <w:tcW w:w="3172" w:type="dxa"/>
            <w:shd w:val="clear" w:color="auto" w:fill="auto"/>
            <w:vAlign w:val="center"/>
          </w:tcPr>
          <w:p w:rsidR="008315BE" w:rsidRPr="00FC3258" w:rsidRDefault="008315BE" w:rsidP="008315BE">
            <w:pPr>
              <w:jc w:val="center"/>
              <w:rPr>
                <w:lang w:val="kk-KZ"/>
              </w:rPr>
            </w:pPr>
            <w:r>
              <w:rPr>
                <w:lang w:val="kk-KZ"/>
              </w:rPr>
              <w:t>г.Нур-Султан, район Байконыр, переулок Балқаш, д.23/1, кв.1</w:t>
            </w:r>
          </w:p>
        </w:tc>
        <w:tc>
          <w:tcPr>
            <w:tcW w:w="2189" w:type="dxa"/>
            <w:shd w:val="clear" w:color="auto" w:fill="auto"/>
          </w:tcPr>
          <w:p w:rsidR="008315BE" w:rsidRDefault="008315BE" w:rsidP="008315BE">
            <w:pPr>
              <w:jc w:val="both"/>
              <w:rPr>
                <w:lang w:val="kk-KZ"/>
              </w:rPr>
            </w:pPr>
            <w:r>
              <w:rPr>
                <w:lang w:val="kk-KZ"/>
              </w:rPr>
              <w:t>№2</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Pr="0021371C" w:rsidRDefault="00F41A9E" w:rsidP="00F41A9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0A2878" w:rsidRPr="00EE25F9" w:rsidRDefault="000A2878" w:rsidP="004912CE">
      <w:pPr>
        <w:ind w:firstLine="708"/>
        <w:jc w:val="both"/>
      </w:pPr>
    </w:p>
    <w:p w:rsidR="00F570E4" w:rsidRPr="008E2DCA" w:rsidRDefault="00091C6E" w:rsidP="00F570E4">
      <w:pPr>
        <w:ind w:firstLine="708"/>
        <w:jc w:val="both"/>
      </w:pPr>
      <w:r>
        <w:rPr>
          <w:lang w:val="kk-KZ"/>
        </w:rPr>
        <w:lastRenderedPageBreak/>
        <w:t>1</w:t>
      </w:r>
      <w:r w:rsidR="00F570E4" w:rsidRPr="008E2DCA">
        <w:t>) По лот</w:t>
      </w:r>
      <w:r w:rsidR="00F570E4">
        <w:rPr>
          <w:lang w:val="kk-KZ"/>
        </w:rPr>
        <w:t>у</w:t>
      </w:r>
      <w:r w:rsidR="00F570E4">
        <w:t xml:space="preserve"> №</w:t>
      </w:r>
      <w:r>
        <w:rPr>
          <w:lang w:val="kk-KZ"/>
        </w:rPr>
        <w:t>1</w:t>
      </w:r>
      <w:r w:rsidR="00F570E4" w:rsidRPr="008E2DCA">
        <w:rPr>
          <w:lang w:val="kk-KZ"/>
        </w:rPr>
        <w:t>признать соответств</w:t>
      </w:r>
      <w:r w:rsidR="00F570E4">
        <w:rPr>
          <w:lang w:val="kk-KZ"/>
        </w:rPr>
        <w:t xml:space="preserve">ующей условиям тендера и Правил </w:t>
      </w:r>
      <w:r w:rsidR="00F570E4" w:rsidRPr="008E2DCA">
        <w:rPr>
          <w:lang w:val="kk-KZ"/>
        </w:rPr>
        <w:t>тендерную заявку</w:t>
      </w:r>
      <w:r w:rsidR="007F0EE8">
        <w:rPr>
          <w:lang w:val="kk-KZ"/>
        </w:rPr>
        <w:t xml:space="preserve"> </w:t>
      </w:r>
      <w:r>
        <w:t>ТОО «ОрдаМед Астана»</w:t>
      </w:r>
      <w:r w:rsidR="00F570E4" w:rsidRPr="008E2DCA">
        <w:t xml:space="preserve">, </w:t>
      </w:r>
      <w:r>
        <w:rPr>
          <w:lang w:val="kk-KZ"/>
        </w:rPr>
        <w:t>г.Астана, район Сарыарка, ул.Т.Шевченко, д.8, н.п. 17</w:t>
      </w:r>
      <w:r w:rsidR="00F570E4" w:rsidRPr="008E2DCA">
        <w:t xml:space="preserve">, на общую сумму </w:t>
      </w:r>
      <w:r>
        <w:rPr>
          <w:lang w:val="kk-KZ"/>
        </w:rPr>
        <w:t>9 455 910</w:t>
      </w:r>
      <w:r w:rsidR="00F570E4" w:rsidRPr="008E2DCA">
        <w:t xml:space="preserve"> тенге;</w:t>
      </w:r>
    </w:p>
    <w:p w:rsidR="002523A2" w:rsidRDefault="00091C6E" w:rsidP="00F570E4">
      <w:pPr>
        <w:ind w:firstLine="708"/>
        <w:jc w:val="both"/>
        <w:rPr>
          <w:lang w:val="kk-KZ"/>
        </w:rPr>
      </w:pPr>
      <w:r>
        <w:rPr>
          <w:lang w:val="kk-KZ"/>
        </w:rPr>
        <w:t>2</w:t>
      </w:r>
      <w:r w:rsidR="00F570E4">
        <w:t>) В соответствии с п.</w:t>
      </w:r>
      <w:r w:rsidR="00F570E4" w:rsidRPr="008E2DCA">
        <w:t>72 Правил осуществить закуп медицинских изделий по лот</w:t>
      </w:r>
      <w:r w:rsidR="00323FA2">
        <w:t>у</w:t>
      </w:r>
      <w:r w:rsidR="00F570E4" w:rsidRPr="008E2DCA">
        <w:t xml:space="preserve"> №</w:t>
      </w:r>
      <w:r>
        <w:rPr>
          <w:lang w:val="kk-KZ"/>
        </w:rPr>
        <w:t>1</w:t>
      </w:r>
      <w:r w:rsidR="00F570E4" w:rsidRPr="008E2DCA">
        <w:t xml:space="preserve"> способом из одного источника у </w:t>
      </w:r>
      <w:r>
        <w:t>ТОО «ОрдаМед Астана»</w:t>
      </w:r>
      <w:r w:rsidRPr="008E2DCA">
        <w:t xml:space="preserve">, </w:t>
      </w:r>
      <w:r>
        <w:rPr>
          <w:lang w:val="kk-KZ"/>
        </w:rPr>
        <w:t>г.Астана, район Сарыарка, ул.Т.Шевченко, д.8, н.п. 17</w:t>
      </w:r>
      <w:r w:rsidR="00F570E4" w:rsidRPr="008E2DCA">
        <w:rPr>
          <w:lang w:val="kk-KZ"/>
        </w:rPr>
        <w:t>.</w:t>
      </w:r>
    </w:p>
    <w:p w:rsidR="00091C6E" w:rsidRPr="008E2DCA" w:rsidRDefault="00091C6E" w:rsidP="00091C6E">
      <w:pPr>
        <w:ind w:firstLine="708"/>
        <w:jc w:val="both"/>
      </w:pPr>
      <w:r>
        <w:rPr>
          <w:lang w:val="kk-KZ"/>
        </w:rPr>
        <w:t>3</w:t>
      </w:r>
      <w:r w:rsidRPr="008E2DCA">
        <w:t>) По лот</w:t>
      </w:r>
      <w:r>
        <w:rPr>
          <w:lang w:val="kk-KZ"/>
        </w:rPr>
        <w:t>у</w:t>
      </w:r>
      <w:r>
        <w:t xml:space="preserve"> №</w:t>
      </w:r>
      <w:r>
        <w:rPr>
          <w:lang w:val="kk-KZ"/>
        </w:rPr>
        <w:t>2</w:t>
      </w:r>
      <w:r w:rsidR="007F0EE8">
        <w:rPr>
          <w:lang w:val="kk-KZ"/>
        </w:rPr>
        <w:t xml:space="preserve"> </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rsidR="007F0EE8">
        <w:rPr>
          <w:lang w:val="kk-KZ"/>
        </w:rPr>
        <w:t xml:space="preserve"> </w:t>
      </w:r>
      <w:r w:rsidRPr="00B873E9">
        <w:rPr>
          <w:lang w:val="kk-KZ"/>
        </w:rPr>
        <w:t>ТОО «Q Product (Кью Продукт)</w:t>
      </w:r>
      <w:r w:rsidRPr="008E2DCA">
        <w:t xml:space="preserve">, </w:t>
      </w:r>
      <w:r>
        <w:rPr>
          <w:lang w:val="kk-KZ"/>
        </w:rPr>
        <w:t>г.Нур-Султан, район Байконыр, переулок Балқаш, д.23/1, кв.1</w:t>
      </w:r>
      <w:r w:rsidRPr="008E2DCA">
        <w:t xml:space="preserve">, на общую сумму </w:t>
      </w:r>
      <w:r w:rsidR="002E28D8">
        <w:rPr>
          <w:lang w:val="kk-KZ"/>
        </w:rPr>
        <w:t>8 799 000</w:t>
      </w:r>
      <w:bookmarkStart w:id="0" w:name="_GoBack"/>
      <w:bookmarkEnd w:id="0"/>
      <w:r w:rsidRPr="008E2DCA">
        <w:t xml:space="preserve"> тенге;</w:t>
      </w:r>
    </w:p>
    <w:p w:rsidR="00091C6E" w:rsidRPr="00EE25F9" w:rsidRDefault="00091C6E" w:rsidP="00091C6E">
      <w:pPr>
        <w:ind w:firstLine="708"/>
        <w:jc w:val="both"/>
      </w:pPr>
      <w:r>
        <w:rPr>
          <w:lang w:val="kk-KZ"/>
        </w:rPr>
        <w:t>4</w:t>
      </w:r>
      <w:r>
        <w:t>) В соответствии с п.</w:t>
      </w:r>
      <w:r w:rsidRPr="008E2DCA">
        <w:t>72 Правил осуществить закуп медицинских изделий по лот</w:t>
      </w:r>
      <w:r>
        <w:t>у</w:t>
      </w:r>
      <w:r w:rsidRPr="008E2DCA">
        <w:t xml:space="preserve"> №</w:t>
      </w:r>
      <w:r>
        <w:rPr>
          <w:lang w:val="kk-KZ"/>
        </w:rPr>
        <w:t>2</w:t>
      </w:r>
      <w:r w:rsidRPr="008E2DCA">
        <w:t xml:space="preserve"> способом из одного источника у </w:t>
      </w:r>
      <w:r w:rsidR="0070580D" w:rsidRPr="00B873E9">
        <w:rPr>
          <w:lang w:val="kk-KZ"/>
        </w:rPr>
        <w:t>ТОО «Q Product (Кью Продукт)</w:t>
      </w:r>
      <w:r w:rsidR="0070580D" w:rsidRPr="008E2DCA">
        <w:t>,</w:t>
      </w:r>
      <w:r>
        <w:rPr>
          <w:lang w:val="kk-KZ"/>
        </w:rPr>
        <w:t>г.Нур-Султан, район Байконыр, переулок Балқаш, д.23/1, кв.1</w:t>
      </w:r>
      <w:r w:rsidRPr="008E2DCA">
        <w:rPr>
          <w:lang w:val="kk-KZ"/>
        </w:rPr>
        <w:t>.</w:t>
      </w:r>
    </w:p>
    <w:p w:rsidR="0021371C" w:rsidRPr="0021371C" w:rsidRDefault="00F570E4" w:rsidP="0021371C">
      <w:pPr>
        <w:ind w:firstLine="708"/>
        <w:jc w:val="both"/>
        <w:rPr>
          <w:bCs/>
          <w:kern w:val="36"/>
        </w:rPr>
      </w:pPr>
      <w:r>
        <w:t>5</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7F0EE8">
        <w:rPr>
          <w:rStyle w:val="s1"/>
          <w:b w:val="0"/>
          <w:bCs w:val="0"/>
          <w:sz w:val="24"/>
          <w:szCs w:val="24"/>
        </w:rPr>
        <w:t xml:space="preserve"> </w:t>
      </w:r>
      <w:r w:rsidR="004912CE" w:rsidRPr="00EE25F9">
        <w:t>на 20</w:t>
      </w:r>
      <w:r w:rsidR="004912CE" w:rsidRPr="00EE25F9">
        <w:rPr>
          <w:lang w:val="kk-KZ"/>
        </w:rPr>
        <w:t>2</w:t>
      </w:r>
      <w:r w:rsidR="003B3517" w:rsidRPr="00EE25F9">
        <w:rPr>
          <w:lang w:val="kk-KZ"/>
        </w:rPr>
        <w:t>2</w:t>
      </w:r>
      <w:r w:rsidR="004912CE" w:rsidRPr="00EE25F9">
        <w:t xml:space="preserve"> год в сроки, предусмотренные </w:t>
      </w:r>
      <w:r w:rsidR="004912CE" w:rsidRPr="00EE25F9">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8315BE" w:rsidRPr="0041214C" w:rsidRDefault="008315BE" w:rsidP="008315BE">
      <w:pPr>
        <w:pStyle w:val="a9"/>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Председатель тендерной комиссии:</w:t>
      </w:r>
    </w:p>
    <w:p w:rsidR="008315BE" w:rsidRPr="0041214C" w:rsidRDefault="008315BE" w:rsidP="008315BE">
      <w:pPr>
        <w:pStyle w:val="a9"/>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аместитель директора по хирургии</w:t>
      </w:r>
    </w:p>
    <w:p w:rsidR="008315BE" w:rsidRPr="0041214C" w:rsidRDefault="008315BE" w:rsidP="008315BE">
      <w:pPr>
        <w:pStyle w:val="a9"/>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Айгараев Р.Д.</w:t>
      </w:r>
      <w:r w:rsidR="007F0EE8">
        <w:rPr>
          <w:rFonts w:ascii="Times New Roman" w:hAnsi="Times New Roman"/>
          <w:sz w:val="24"/>
          <w:szCs w:val="24"/>
        </w:rPr>
        <w:t xml:space="preserve">     </w:t>
      </w:r>
      <w:r w:rsidRPr="0041214C">
        <w:rPr>
          <w:rFonts w:ascii="Times New Roman" w:hAnsi="Times New Roman"/>
          <w:sz w:val="24"/>
          <w:szCs w:val="24"/>
        </w:rPr>
        <w:t>________________</w:t>
      </w:r>
    </w:p>
    <w:p w:rsidR="008315BE" w:rsidRPr="0041214C" w:rsidRDefault="008315BE" w:rsidP="008315BE">
      <w:pPr>
        <w:pStyle w:val="a9"/>
        <w:shd w:val="clear" w:color="auto" w:fill="FFFFFF"/>
        <w:spacing w:after="0"/>
        <w:ind w:left="0"/>
        <w:jc w:val="both"/>
        <w:rPr>
          <w:rFonts w:ascii="Times New Roman" w:hAnsi="Times New Roman"/>
          <w:sz w:val="24"/>
          <w:szCs w:val="24"/>
        </w:rPr>
      </w:pPr>
    </w:p>
    <w:p w:rsidR="008315BE" w:rsidRPr="0041214C" w:rsidRDefault="008315BE" w:rsidP="008315BE">
      <w:pPr>
        <w:pStyle w:val="a9"/>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Заместитель председателя тендерной комиссии:</w:t>
      </w:r>
    </w:p>
    <w:p w:rsidR="008315BE" w:rsidRPr="0041214C" w:rsidRDefault="008315BE" w:rsidP="008315BE">
      <w:pPr>
        <w:shd w:val="clear" w:color="auto" w:fill="FFFFFF"/>
        <w:jc w:val="both"/>
        <w:rPr>
          <w:spacing w:val="-5"/>
        </w:rPr>
      </w:pPr>
      <w:r w:rsidRPr="0041214C">
        <w:rPr>
          <w:spacing w:val="-5"/>
          <w:lang w:val="kk-KZ"/>
        </w:rPr>
        <w:t>Н</w:t>
      </w:r>
      <w:r w:rsidRPr="0041214C">
        <w:rPr>
          <w:spacing w:val="-5"/>
        </w:rPr>
        <w:t xml:space="preserve">ачальник отдела обслуживания </w:t>
      </w:r>
    </w:p>
    <w:p w:rsidR="008315BE" w:rsidRPr="0041214C" w:rsidRDefault="008315BE" w:rsidP="008315BE">
      <w:pPr>
        <w:shd w:val="clear" w:color="auto" w:fill="FFFFFF"/>
        <w:jc w:val="both"/>
        <w:rPr>
          <w:spacing w:val="-5"/>
        </w:rPr>
      </w:pPr>
      <w:r w:rsidRPr="0041214C">
        <w:rPr>
          <w:spacing w:val="-5"/>
        </w:rPr>
        <w:t>медицинского оборудования и медицинских газов</w:t>
      </w:r>
    </w:p>
    <w:p w:rsidR="008315BE" w:rsidRPr="0041214C" w:rsidRDefault="008315BE" w:rsidP="008315BE">
      <w:pPr>
        <w:shd w:val="clear" w:color="auto" w:fill="FFFFFF"/>
        <w:jc w:val="both"/>
        <w:rPr>
          <w:b/>
          <w:bCs/>
          <w:spacing w:val="-6"/>
        </w:rPr>
      </w:pPr>
      <w:r w:rsidRPr="0041214C">
        <w:rPr>
          <w:spacing w:val="-5"/>
          <w:lang w:val="kk-KZ"/>
        </w:rPr>
        <w:t>Толегенов Е.А.</w:t>
      </w:r>
      <w:r w:rsidRPr="0041214C">
        <w:rPr>
          <w:spacing w:val="-6"/>
        </w:rPr>
        <w:t>________________</w:t>
      </w:r>
    </w:p>
    <w:p w:rsidR="008315BE" w:rsidRPr="0041214C" w:rsidRDefault="008315BE" w:rsidP="008315BE">
      <w:pPr>
        <w:pStyle w:val="a9"/>
        <w:shd w:val="clear" w:color="auto" w:fill="FFFFFF"/>
        <w:spacing w:after="0"/>
        <w:ind w:left="0"/>
        <w:jc w:val="both"/>
        <w:rPr>
          <w:rFonts w:ascii="Times New Roman" w:hAnsi="Times New Roman"/>
          <w:b/>
          <w:bCs/>
          <w:spacing w:val="-6"/>
          <w:sz w:val="24"/>
          <w:szCs w:val="24"/>
        </w:rPr>
      </w:pPr>
    </w:p>
    <w:p w:rsidR="008315BE" w:rsidRPr="0041214C" w:rsidRDefault="008315BE" w:rsidP="008315BE">
      <w:pPr>
        <w:pStyle w:val="a9"/>
        <w:shd w:val="clear" w:color="auto" w:fill="FFFFFF"/>
        <w:spacing w:after="0"/>
        <w:ind w:left="0"/>
        <w:jc w:val="both"/>
        <w:rPr>
          <w:rFonts w:ascii="Times New Roman" w:hAnsi="Times New Roman"/>
          <w:b/>
          <w:bCs/>
          <w:spacing w:val="-6"/>
          <w:sz w:val="24"/>
          <w:szCs w:val="24"/>
          <w:lang w:val="kk-KZ"/>
        </w:rPr>
      </w:pPr>
      <w:r w:rsidRPr="0041214C">
        <w:rPr>
          <w:rFonts w:ascii="Times New Roman" w:hAnsi="Times New Roman"/>
          <w:b/>
          <w:bCs/>
          <w:spacing w:val="-6"/>
          <w:sz w:val="24"/>
          <w:szCs w:val="24"/>
        </w:rPr>
        <w:t>Члены тендерной комиссии:</w:t>
      </w:r>
    </w:p>
    <w:p w:rsidR="008315BE" w:rsidRPr="0041214C" w:rsidRDefault="008315BE" w:rsidP="008315BE">
      <w:pPr>
        <w:pStyle w:val="a9"/>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аведующий операционн</w:t>
      </w:r>
      <w:r w:rsidR="007F0EE8">
        <w:rPr>
          <w:rFonts w:ascii="Times New Roman" w:hAnsi="Times New Roman"/>
          <w:sz w:val="24"/>
          <w:szCs w:val="24"/>
        </w:rPr>
        <w:t>ым</w:t>
      </w:r>
      <w:r w:rsidRPr="0041214C">
        <w:rPr>
          <w:rFonts w:ascii="Times New Roman" w:hAnsi="Times New Roman"/>
          <w:sz w:val="24"/>
          <w:szCs w:val="24"/>
        </w:rPr>
        <w:t xml:space="preserve"> блок</w:t>
      </w:r>
      <w:r w:rsidR="007F0EE8">
        <w:rPr>
          <w:rFonts w:ascii="Times New Roman" w:hAnsi="Times New Roman"/>
          <w:sz w:val="24"/>
          <w:szCs w:val="24"/>
        </w:rPr>
        <w:t>ом</w:t>
      </w:r>
    </w:p>
    <w:p w:rsidR="008315BE" w:rsidRPr="0041214C" w:rsidRDefault="008315BE" w:rsidP="008315BE">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lang w:val="kk-KZ"/>
        </w:rPr>
        <w:t>Абдуалиев С.А.</w:t>
      </w:r>
      <w:r w:rsidRPr="0041214C">
        <w:rPr>
          <w:rFonts w:ascii="Times New Roman" w:hAnsi="Times New Roman"/>
          <w:spacing w:val="-6"/>
          <w:sz w:val="24"/>
          <w:szCs w:val="24"/>
        </w:rPr>
        <w:t xml:space="preserve">_________________    </w:t>
      </w:r>
    </w:p>
    <w:p w:rsidR="008315BE" w:rsidRPr="0041214C" w:rsidRDefault="008315BE" w:rsidP="008315BE">
      <w:pPr>
        <w:pStyle w:val="a9"/>
        <w:shd w:val="clear" w:color="auto" w:fill="FFFFFF"/>
        <w:spacing w:after="0" w:line="240" w:lineRule="auto"/>
        <w:ind w:left="0"/>
        <w:rPr>
          <w:rFonts w:ascii="Times New Roman" w:hAnsi="Times New Roman"/>
          <w:b/>
          <w:spacing w:val="-6"/>
          <w:sz w:val="24"/>
          <w:szCs w:val="24"/>
        </w:rPr>
      </w:pPr>
    </w:p>
    <w:p w:rsidR="008315BE" w:rsidRPr="0041214C" w:rsidRDefault="008315BE" w:rsidP="008315BE">
      <w:pPr>
        <w:pStyle w:val="a9"/>
        <w:shd w:val="clear" w:color="auto" w:fill="FFFFFF"/>
        <w:spacing w:after="0" w:line="240" w:lineRule="auto"/>
        <w:ind w:left="0"/>
        <w:jc w:val="both"/>
        <w:rPr>
          <w:rFonts w:ascii="Times New Roman" w:hAnsi="Times New Roman"/>
          <w:sz w:val="24"/>
          <w:szCs w:val="24"/>
        </w:rPr>
      </w:pPr>
      <w:r w:rsidRPr="0041214C">
        <w:rPr>
          <w:rFonts w:ascii="Times New Roman" w:hAnsi="Times New Roman"/>
          <w:spacing w:val="-5"/>
          <w:sz w:val="24"/>
          <w:szCs w:val="24"/>
          <w:lang w:val="kk-KZ"/>
        </w:rPr>
        <w:t>З</w:t>
      </w:r>
      <w:r w:rsidRPr="0041214C">
        <w:rPr>
          <w:rFonts w:ascii="Times New Roman" w:hAnsi="Times New Roman"/>
          <w:spacing w:val="-5"/>
          <w:sz w:val="24"/>
          <w:szCs w:val="24"/>
        </w:rPr>
        <w:t>аведующая отделением диагностики</w:t>
      </w:r>
    </w:p>
    <w:p w:rsidR="008315BE" w:rsidRPr="0041214C" w:rsidRDefault="008315BE" w:rsidP="008315BE">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spacing w:val="-5"/>
          <w:sz w:val="24"/>
          <w:szCs w:val="24"/>
        </w:rPr>
        <w:t>Зейнулина Т.У.</w:t>
      </w:r>
      <w:r w:rsidRPr="0041214C">
        <w:rPr>
          <w:rFonts w:ascii="Times New Roman" w:hAnsi="Times New Roman"/>
          <w:spacing w:val="-6"/>
          <w:sz w:val="24"/>
          <w:szCs w:val="24"/>
        </w:rPr>
        <w:t xml:space="preserve">_________________    </w:t>
      </w:r>
    </w:p>
    <w:p w:rsidR="008315BE" w:rsidRPr="0041214C" w:rsidRDefault="008315BE" w:rsidP="008315BE">
      <w:pPr>
        <w:pStyle w:val="a9"/>
        <w:shd w:val="clear" w:color="auto" w:fill="FFFFFF"/>
        <w:spacing w:after="0" w:line="240" w:lineRule="auto"/>
        <w:ind w:left="0"/>
        <w:rPr>
          <w:rFonts w:ascii="Times New Roman" w:hAnsi="Times New Roman"/>
          <w:b/>
          <w:spacing w:val="-6"/>
          <w:sz w:val="24"/>
          <w:szCs w:val="24"/>
        </w:rPr>
      </w:pPr>
    </w:p>
    <w:p w:rsidR="008315BE" w:rsidRPr="0041214C" w:rsidRDefault="008315BE" w:rsidP="008315BE">
      <w:pPr>
        <w:pStyle w:val="a9"/>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rPr>
        <w:t>Начальник отдела государственных закупок</w:t>
      </w:r>
    </w:p>
    <w:p w:rsidR="008315BE" w:rsidRPr="0041214C" w:rsidRDefault="008315BE" w:rsidP="008315BE">
      <w:pPr>
        <w:pStyle w:val="a9"/>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rPr>
        <w:t xml:space="preserve">Кыстаубаева Ж. Б.    </w:t>
      </w:r>
      <w:r w:rsidRPr="0041214C">
        <w:rPr>
          <w:rFonts w:ascii="Times New Roman" w:hAnsi="Times New Roman"/>
          <w:spacing w:val="-6"/>
          <w:sz w:val="24"/>
          <w:szCs w:val="24"/>
        </w:rPr>
        <w:t xml:space="preserve">_________________    </w:t>
      </w:r>
    </w:p>
    <w:p w:rsidR="008315BE" w:rsidRPr="0041214C" w:rsidRDefault="008315BE" w:rsidP="008315BE">
      <w:pPr>
        <w:pStyle w:val="a9"/>
        <w:shd w:val="clear" w:color="auto" w:fill="FFFFFF"/>
        <w:spacing w:after="0" w:line="240" w:lineRule="auto"/>
        <w:ind w:left="0"/>
        <w:rPr>
          <w:rFonts w:ascii="Times New Roman" w:hAnsi="Times New Roman"/>
          <w:b/>
          <w:spacing w:val="-6"/>
          <w:sz w:val="24"/>
          <w:szCs w:val="24"/>
        </w:rPr>
      </w:pPr>
    </w:p>
    <w:p w:rsidR="008315BE" w:rsidRPr="0041214C" w:rsidRDefault="008315BE" w:rsidP="008315BE">
      <w:pPr>
        <w:pStyle w:val="a9"/>
        <w:shd w:val="clear" w:color="auto" w:fill="FFFFFF"/>
        <w:spacing w:after="0" w:line="240" w:lineRule="auto"/>
        <w:ind w:left="0"/>
        <w:rPr>
          <w:rFonts w:ascii="Times New Roman" w:hAnsi="Times New Roman"/>
          <w:b/>
          <w:spacing w:val="-6"/>
          <w:sz w:val="24"/>
          <w:szCs w:val="24"/>
        </w:rPr>
      </w:pPr>
      <w:r w:rsidRPr="0041214C">
        <w:rPr>
          <w:rFonts w:ascii="Times New Roman" w:hAnsi="Times New Roman"/>
          <w:b/>
          <w:spacing w:val="-6"/>
          <w:sz w:val="24"/>
          <w:szCs w:val="24"/>
        </w:rPr>
        <w:t>Секретарь тендерной комиссии:</w:t>
      </w:r>
    </w:p>
    <w:p w:rsidR="008315BE" w:rsidRPr="0041214C" w:rsidRDefault="008315BE" w:rsidP="008315BE">
      <w:pPr>
        <w:pStyle w:val="a9"/>
        <w:shd w:val="clear" w:color="auto" w:fill="FFFFFF"/>
        <w:spacing w:after="0" w:line="240" w:lineRule="auto"/>
        <w:ind w:left="0"/>
        <w:rPr>
          <w:rFonts w:ascii="Times New Roman" w:hAnsi="Times New Roman"/>
          <w:b/>
          <w:spacing w:val="-6"/>
          <w:sz w:val="24"/>
          <w:szCs w:val="24"/>
          <w:lang w:val="kk-KZ"/>
        </w:rPr>
      </w:pPr>
      <w:r w:rsidRPr="0041214C">
        <w:rPr>
          <w:rFonts w:ascii="Times New Roman" w:hAnsi="Times New Roman"/>
          <w:spacing w:val="-6"/>
          <w:sz w:val="24"/>
          <w:szCs w:val="24"/>
        </w:rPr>
        <w:t>Менеджер отдела государственных закупок</w:t>
      </w:r>
    </w:p>
    <w:p w:rsidR="005D2B30" w:rsidRDefault="007F0EE8" w:rsidP="008315BE">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8315BE" w:rsidRPr="0041214C">
        <w:rPr>
          <w:rFonts w:ascii="Times New Roman" w:hAnsi="Times New Roman"/>
          <w:spacing w:val="-6"/>
          <w:sz w:val="24"/>
          <w:szCs w:val="24"/>
        </w:rPr>
        <w:t xml:space="preserve"> </w:t>
      </w:r>
      <w:r w:rsidR="008315BE" w:rsidRPr="0050662D">
        <w:rPr>
          <w:rFonts w:ascii="Times New Roman" w:hAnsi="Times New Roman"/>
          <w:spacing w:val="-6"/>
          <w:sz w:val="24"/>
          <w:szCs w:val="24"/>
        </w:rPr>
        <w:t>_________________</w:t>
      </w:r>
    </w:p>
    <w:p w:rsidR="00075F1E" w:rsidRDefault="00075F1E" w:rsidP="00075F1E">
      <w:pPr>
        <w:pStyle w:val="a9"/>
        <w:shd w:val="clear" w:color="auto" w:fill="FFFFFF"/>
        <w:spacing w:after="0" w:line="240" w:lineRule="auto"/>
        <w:ind w:left="0"/>
        <w:jc w:val="both"/>
        <w:rPr>
          <w:rFonts w:ascii="Times New Roman" w:hAnsi="Times New Roman"/>
          <w:spacing w:val="-6"/>
          <w:sz w:val="24"/>
          <w:szCs w:val="24"/>
        </w:rPr>
      </w:pPr>
    </w:p>
    <w:p w:rsidR="00C87B80" w:rsidRPr="00D23EAA" w:rsidRDefault="00C87B80" w:rsidP="00C87B80">
      <w:pPr>
        <w:pStyle w:val="a9"/>
        <w:shd w:val="clear" w:color="auto" w:fill="FFFFFF"/>
        <w:spacing w:after="0" w:line="240" w:lineRule="auto"/>
        <w:ind w:left="0"/>
        <w:jc w:val="both"/>
        <w:rPr>
          <w:rFonts w:ascii="Times New Roman" w:hAnsi="Times New Roman"/>
          <w:spacing w:val="-6"/>
          <w:sz w:val="24"/>
          <w:szCs w:val="24"/>
        </w:rPr>
      </w:pPr>
    </w:p>
    <w:p w:rsidR="00F41A9E" w:rsidRDefault="00F41A9E"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F41A9E">
      <w:pPr>
        <w:pStyle w:val="a9"/>
        <w:shd w:val="clear" w:color="auto" w:fill="FFFFFF"/>
        <w:spacing w:after="0" w:line="240" w:lineRule="auto"/>
        <w:ind w:left="0"/>
        <w:rPr>
          <w:sz w:val="24"/>
          <w:szCs w:val="24"/>
        </w:rPr>
      </w:pPr>
    </w:p>
    <w:p w:rsidR="00030FBB" w:rsidRDefault="00030FBB" w:rsidP="00030FBB">
      <w:pPr>
        <w:pStyle w:val="a9"/>
        <w:shd w:val="clear" w:color="auto" w:fill="FFFFFF"/>
        <w:ind w:left="0" w:right="-144" w:firstLine="567"/>
        <w:jc w:val="right"/>
        <w:rPr>
          <w:rFonts w:ascii="Times New Roman" w:hAnsi="Times New Roman"/>
          <w:spacing w:val="-6"/>
          <w:sz w:val="24"/>
          <w:szCs w:val="24"/>
        </w:rPr>
      </w:pPr>
      <w:r w:rsidRPr="002B4DC3">
        <w:rPr>
          <w:rStyle w:val="s0"/>
          <w:sz w:val="20"/>
          <w:szCs w:val="20"/>
        </w:rPr>
        <w:t>Приложение 1 к протоколу итогов</w:t>
      </w:r>
    </w:p>
    <w:tbl>
      <w:tblPr>
        <w:tblW w:w="9924" w:type="dxa"/>
        <w:tblInd w:w="-318" w:type="dxa"/>
        <w:tblLayout w:type="fixed"/>
        <w:tblLook w:val="04A0" w:firstRow="1" w:lastRow="0" w:firstColumn="1" w:lastColumn="0" w:noHBand="0" w:noVBand="1"/>
      </w:tblPr>
      <w:tblGrid>
        <w:gridCol w:w="568"/>
        <w:gridCol w:w="3260"/>
        <w:gridCol w:w="1276"/>
        <w:gridCol w:w="1276"/>
        <w:gridCol w:w="1843"/>
        <w:gridCol w:w="1701"/>
      </w:tblGrid>
      <w:tr w:rsidR="00F27AAE" w:rsidRPr="00916233" w:rsidTr="00F27AAE">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7AAE" w:rsidRPr="00916233" w:rsidRDefault="00F27AAE" w:rsidP="000A6160">
            <w:pPr>
              <w:ind w:left="-252" w:right="-206"/>
              <w:jc w:val="center"/>
              <w:rPr>
                <w:b/>
                <w:bCs/>
                <w:sz w:val="20"/>
                <w:szCs w:val="20"/>
                <w:lang w:val="kk-KZ"/>
              </w:rPr>
            </w:pPr>
            <w:r w:rsidRPr="00916233">
              <w:rPr>
                <w:b/>
                <w:bCs/>
                <w:sz w:val="20"/>
                <w:szCs w:val="20"/>
              </w:rPr>
              <w:t>№</w:t>
            </w:r>
          </w:p>
          <w:p w:rsidR="00F27AAE" w:rsidRPr="00916233" w:rsidRDefault="00F27AAE" w:rsidP="000A6160">
            <w:pPr>
              <w:ind w:left="-252" w:right="-206"/>
              <w:jc w:val="center"/>
              <w:rPr>
                <w:b/>
                <w:bCs/>
                <w:sz w:val="20"/>
                <w:szCs w:val="20"/>
              </w:rPr>
            </w:pPr>
            <w:r w:rsidRPr="00916233">
              <w:rPr>
                <w:b/>
                <w:bCs/>
                <w:sz w:val="20"/>
                <w:szCs w:val="20"/>
              </w:rPr>
              <w:t>лота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27AAE" w:rsidRPr="00916233" w:rsidRDefault="00F27AAE" w:rsidP="00F27AAE">
            <w:pPr>
              <w:jc w:val="center"/>
              <w:rPr>
                <w:b/>
                <w:bCs/>
                <w:sz w:val="20"/>
                <w:szCs w:val="20"/>
              </w:rPr>
            </w:pPr>
            <w:r w:rsidRPr="00916233">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AAE" w:rsidRPr="00916233" w:rsidRDefault="00F27AAE" w:rsidP="00F27AAE">
            <w:pPr>
              <w:ind w:left="-108" w:right="-108"/>
              <w:jc w:val="center"/>
              <w:rPr>
                <w:b/>
                <w:bCs/>
                <w:sz w:val="20"/>
                <w:szCs w:val="20"/>
              </w:rPr>
            </w:pPr>
            <w:r w:rsidRPr="00916233">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AAE" w:rsidRPr="00916233" w:rsidRDefault="00F27AAE" w:rsidP="00F27AAE">
            <w:pPr>
              <w:ind w:left="-109" w:right="-108"/>
              <w:jc w:val="center"/>
              <w:rPr>
                <w:b/>
                <w:bCs/>
                <w:color w:val="000000"/>
                <w:sz w:val="20"/>
                <w:szCs w:val="20"/>
              </w:rPr>
            </w:pPr>
            <w:r w:rsidRPr="00916233">
              <w:rPr>
                <w:b/>
                <w:bCs/>
                <w:color w:val="000000"/>
                <w:sz w:val="20"/>
                <w:szCs w:val="20"/>
              </w:rPr>
              <w:t>Количество</w:t>
            </w:r>
          </w:p>
        </w:tc>
        <w:tc>
          <w:tcPr>
            <w:tcW w:w="1843" w:type="dxa"/>
            <w:tcBorders>
              <w:top w:val="single" w:sz="4" w:space="0" w:color="auto"/>
              <w:left w:val="nil"/>
              <w:bottom w:val="single" w:sz="4" w:space="0" w:color="auto"/>
              <w:right w:val="single" w:sz="4" w:space="0" w:color="auto"/>
            </w:tcBorders>
            <w:vAlign w:val="center"/>
          </w:tcPr>
          <w:p w:rsidR="00F27AAE" w:rsidRPr="00DE0A81" w:rsidRDefault="00F27AAE" w:rsidP="00F27AAE">
            <w:pPr>
              <w:spacing w:line="190" w:lineRule="atLeast"/>
              <w:ind w:left="-142" w:right="-57"/>
              <w:jc w:val="center"/>
              <w:textAlignment w:val="baseline"/>
              <w:rPr>
                <w:b/>
                <w:color w:val="000000"/>
                <w:spacing w:val="1"/>
                <w:sz w:val="20"/>
                <w:szCs w:val="20"/>
              </w:rPr>
            </w:pPr>
            <w:r w:rsidRPr="00DE0A81">
              <w:rPr>
                <w:b/>
                <w:color w:val="000000"/>
                <w:spacing w:val="1"/>
                <w:sz w:val="20"/>
                <w:szCs w:val="20"/>
              </w:rPr>
              <w:t>Цена за единицу, товара</w:t>
            </w:r>
          </w:p>
        </w:tc>
        <w:tc>
          <w:tcPr>
            <w:tcW w:w="1701" w:type="dxa"/>
            <w:tcBorders>
              <w:top w:val="single" w:sz="4" w:space="0" w:color="auto"/>
              <w:left w:val="nil"/>
              <w:bottom w:val="single" w:sz="4" w:space="0" w:color="auto"/>
              <w:right w:val="single" w:sz="4" w:space="0" w:color="auto"/>
            </w:tcBorders>
            <w:vAlign w:val="center"/>
          </w:tcPr>
          <w:p w:rsidR="00F27AAE" w:rsidRPr="00DE0A81" w:rsidRDefault="00F27AAE" w:rsidP="00F27AAE">
            <w:pPr>
              <w:spacing w:line="190" w:lineRule="atLeast"/>
              <w:ind w:left="-100" w:right="-108"/>
              <w:jc w:val="center"/>
              <w:textAlignment w:val="baseline"/>
              <w:rPr>
                <w:b/>
                <w:color w:val="000000"/>
                <w:spacing w:val="1"/>
                <w:sz w:val="20"/>
                <w:szCs w:val="20"/>
              </w:rPr>
            </w:pPr>
            <w:r w:rsidRPr="00DE0A81">
              <w:rPr>
                <w:b/>
                <w:color w:val="000000"/>
                <w:spacing w:val="1"/>
                <w:sz w:val="20"/>
                <w:szCs w:val="20"/>
              </w:rPr>
              <w:t>Сумма, выделенная для закупки</w:t>
            </w:r>
          </w:p>
        </w:tc>
      </w:tr>
      <w:tr w:rsidR="00F27AAE" w:rsidRPr="00916233" w:rsidTr="007F0EE8">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F27AAE" w:rsidRPr="00916233" w:rsidRDefault="00F27AAE" w:rsidP="00F27AAE">
            <w:pPr>
              <w:ind w:left="-93" w:right="-206"/>
              <w:jc w:val="center"/>
              <w:rPr>
                <w:bCs/>
                <w:sz w:val="16"/>
                <w:szCs w:val="16"/>
                <w:lang w:val="kk-KZ"/>
              </w:rPr>
            </w:pPr>
            <w:r w:rsidRPr="00916233">
              <w:rPr>
                <w:bCs/>
                <w:sz w:val="16"/>
                <w:szCs w:val="16"/>
                <w:lang w:val="kk-KZ"/>
              </w:rPr>
              <w:t>1</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F27AAE" w:rsidRPr="00916233" w:rsidRDefault="00F27AAE" w:rsidP="00F27AAE">
            <w:pPr>
              <w:pStyle w:val="af1"/>
              <w:ind w:left="-25" w:right="-57"/>
              <w:jc w:val="center"/>
              <w:rPr>
                <w:rFonts w:ascii="Times New Roman" w:hAnsi="Times New Roman"/>
                <w:color w:val="000000"/>
                <w:sz w:val="20"/>
                <w:szCs w:val="20"/>
              </w:rPr>
            </w:pPr>
            <w:r w:rsidRPr="00916233">
              <w:rPr>
                <w:rFonts w:ascii="Times New Roman" w:hAnsi="Times New Roman"/>
                <w:sz w:val="20"/>
                <w:szCs w:val="20"/>
              </w:rPr>
              <w:t>Стол операционный</w:t>
            </w:r>
          </w:p>
        </w:tc>
        <w:tc>
          <w:tcPr>
            <w:tcW w:w="1276" w:type="dxa"/>
            <w:tcBorders>
              <w:top w:val="single" w:sz="4" w:space="0" w:color="auto"/>
              <w:left w:val="single" w:sz="4" w:space="0" w:color="auto"/>
              <w:bottom w:val="single" w:sz="4" w:space="0" w:color="auto"/>
              <w:right w:val="single" w:sz="4" w:space="0" w:color="auto"/>
            </w:tcBorders>
            <w:vAlign w:val="center"/>
          </w:tcPr>
          <w:p w:rsidR="00F27AAE" w:rsidRPr="00916233" w:rsidRDefault="00F27AAE" w:rsidP="00F27AAE">
            <w:pPr>
              <w:pStyle w:val="af1"/>
              <w:ind w:left="-142" w:right="-57"/>
              <w:jc w:val="center"/>
              <w:rPr>
                <w:rFonts w:ascii="Times New Roman" w:hAnsi="Times New Roman"/>
                <w:sz w:val="20"/>
                <w:szCs w:val="20"/>
              </w:rPr>
            </w:pPr>
            <w:r w:rsidRPr="00916233">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F27AAE" w:rsidRPr="00916233" w:rsidRDefault="00F27AAE" w:rsidP="00F27AAE">
            <w:pPr>
              <w:ind w:left="-142" w:right="-57"/>
              <w:jc w:val="center"/>
              <w:rPr>
                <w:color w:val="000000"/>
                <w:sz w:val="20"/>
                <w:szCs w:val="20"/>
              </w:rPr>
            </w:pPr>
            <w:r w:rsidRPr="00916233">
              <w:rPr>
                <w:color w:val="000000"/>
                <w:sz w:val="20"/>
                <w:szCs w:val="20"/>
              </w:rPr>
              <w:t>1</w:t>
            </w:r>
          </w:p>
        </w:tc>
        <w:tc>
          <w:tcPr>
            <w:tcW w:w="1843" w:type="dxa"/>
            <w:tcBorders>
              <w:top w:val="single" w:sz="4" w:space="0" w:color="auto"/>
              <w:left w:val="nil"/>
              <w:bottom w:val="single" w:sz="4" w:space="0" w:color="auto"/>
              <w:right w:val="single" w:sz="4" w:space="0" w:color="auto"/>
            </w:tcBorders>
            <w:vAlign w:val="center"/>
          </w:tcPr>
          <w:p w:rsidR="00F27AAE" w:rsidRPr="00F27AAE" w:rsidRDefault="00F27AAE" w:rsidP="00F27AAE">
            <w:pPr>
              <w:ind w:left="-142" w:right="-57"/>
              <w:jc w:val="center"/>
              <w:rPr>
                <w:color w:val="000000"/>
                <w:sz w:val="20"/>
                <w:szCs w:val="20"/>
                <w:lang w:val="kk-KZ"/>
              </w:rPr>
            </w:pPr>
            <w:r w:rsidRPr="00DE0A81">
              <w:rPr>
                <w:color w:val="000000"/>
                <w:sz w:val="20"/>
                <w:szCs w:val="20"/>
              </w:rPr>
              <w:t>9 455</w:t>
            </w:r>
            <w:r>
              <w:rPr>
                <w:color w:val="000000"/>
                <w:sz w:val="20"/>
                <w:szCs w:val="20"/>
              </w:rPr>
              <w:t> </w:t>
            </w:r>
            <w:r w:rsidRPr="00DE0A81">
              <w:rPr>
                <w:color w:val="000000"/>
                <w:sz w:val="20"/>
                <w:szCs w:val="20"/>
              </w:rPr>
              <w:t>910</w:t>
            </w:r>
            <w:r>
              <w:rPr>
                <w:color w:val="000000"/>
                <w:sz w:val="20"/>
                <w:szCs w:val="20"/>
                <w:lang w:val="kk-KZ"/>
              </w:rPr>
              <w:t>,00</w:t>
            </w:r>
          </w:p>
        </w:tc>
        <w:tc>
          <w:tcPr>
            <w:tcW w:w="1701" w:type="dxa"/>
            <w:tcBorders>
              <w:top w:val="single" w:sz="4" w:space="0" w:color="auto"/>
              <w:left w:val="nil"/>
              <w:bottom w:val="single" w:sz="4" w:space="0" w:color="auto"/>
              <w:right w:val="single" w:sz="4" w:space="0" w:color="auto"/>
            </w:tcBorders>
            <w:vAlign w:val="center"/>
          </w:tcPr>
          <w:p w:rsidR="00F27AAE" w:rsidRPr="00F27AAE" w:rsidRDefault="00F27AAE" w:rsidP="00F27AAE">
            <w:pPr>
              <w:ind w:left="-142" w:right="-57"/>
              <w:jc w:val="center"/>
              <w:rPr>
                <w:color w:val="000000"/>
                <w:sz w:val="20"/>
                <w:szCs w:val="20"/>
                <w:lang w:val="kk-KZ"/>
              </w:rPr>
            </w:pPr>
            <w:r w:rsidRPr="00DE0A81">
              <w:rPr>
                <w:color w:val="000000"/>
                <w:sz w:val="20"/>
                <w:szCs w:val="20"/>
              </w:rPr>
              <w:t>9 455</w:t>
            </w:r>
            <w:r>
              <w:rPr>
                <w:color w:val="000000"/>
                <w:sz w:val="20"/>
                <w:szCs w:val="20"/>
              </w:rPr>
              <w:t> </w:t>
            </w:r>
            <w:r w:rsidRPr="00DE0A81">
              <w:rPr>
                <w:color w:val="000000"/>
                <w:sz w:val="20"/>
                <w:szCs w:val="20"/>
              </w:rPr>
              <w:t>910</w:t>
            </w:r>
            <w:r>
              <w:rPr>
                <w:color w:val="000000"/>
                <w:sz w:val="20"/>
                <w:szCs w:val="20"/>
                <w:lang w:val="kk-KZ"/>
              </w:rPr>
              <w:t>,00</w:t>
            </w:r>
          </w:p>
        </w:tc>
      </w:tr>
      <w:tr w:rsidR="00F27AAE" w:rsidRPr="00916233" w:rsidTr="007F0EE8">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F27AAE" w:rsidRPr="00916233" w:rsidRDefault="00F27AAE" w:rsidP="00F27AAE">
            <w:pPr>
              <w:ind w:left="-93" w:right="-206"/>
              <w:jc w:val="center"/>
              <w:rPr>
                <w:bCs/>
                <w:sz w:val="16"/>
                <w:szCs w:val="16"/>
                <w:lang w:val="kk-KZ"/>
              </w:rPr>
            </w:pPr>
            <w:r w:rsidRPr="00916233">
              <w:rPr>
                <w:bCs/>
                <w:sz w:val="16"/>
                <w:szCs w:val="16"/>
                <w:lang w:val="kk-KZ"/>
              </w:rPr>
              <w:t>2</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F27AAE" w:rsidRPr="00916233" w:rsidRDefault="00F27AAE" w:rsidP="00F27AAE">
            <w:pPr>
              <w:pStyle w:val="af1"/>
              <w:ind w:left="-25" w:right="-57"/>
              <w:jc w:val="center"/>
              <w:rPr>
                <w:rFonts w:ascii="Times New Roman" w:hAnsi="Times New Roman"/>
                <w:color w:val="000000"/>
                <w:sz w:val="20"/>
                <w:szCs w:val="20"/>
              </w:rPr>
            </w:pPr>
            <w:r w:rsidRPr="00916233">
              <w:rPr>
                <w:rFonts w:ascii="Times New Roman" w:eastAsia="Times New Roman" w:hAnsi="Times New Roman"/>
                <w:bCs/>
                <w:color w:val="000000" w:themeColor="text1"/>
                <w:sz w:val="20"/>
                <w:szCs w:val="20"/>
              </w:rPr>
              <w:t>Система мониторинга кровяного давления с принадлежностями</w:t>
            </w:r>
          </w:p>
        </w:tc>
        <w:tc>
          <w:tcPr>
            <w:tcW w:w="1276" w:type="dxa"/>
            <w:tcBorders>
              <w:top w:val="single" w:sz="4" w:space="0" w:color="auto"/>
              <w:left w:val="single" w:sz="4" w:space="0" w:color="auto"/>
              <w:bottom w:val="single" w:sz="4" w:space="0" w:color="auto"/>
              <w:right w:val="single" w:sz="4" w:space="0" w:color="auto"/>
            </w:tcBorders>
            <w:vAlign w:val="center"/>
          </w:tcPr>
          <w:p w:rsidR="00F27AAE" w:rsidRPr="00916233" w:rsidRDefault="00F27AAE" w:rsidP="00F27AAE">
            <w:pPr>
              <w:pStyle w:val="af1"/>
              <w:ind w:left="-142" w:right="-57"/>
              <w:jc w:val="center"/>
              <w:rPr>
                <w:rFonts w:ascii="Times New Roman" w:hAnsi="Times New Roman"/>
                <w:sz w:val="20"/>
                <w:szCs w:val="20"/>
              </w:rPr>
            </w:pPr>
            <w:r w:rsidRPr="00916233">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F27AAE" w:rsidRPr="00916233" w:rsidRDefault="00F27AAE" w:rsidP="00F27AAE">
            <w:pPr>
              <w:ind w:left="-142" w:right="-57"/>
              <w:jc w:val="center"/>
              <w:rPr>
                <w:color w:val="000000"/>
                <w:sz w:val="20"/>
                <w:szCs w:val="20"/>
              </w:rPr>
            </w:pPr>
            <w:r w:rsidRPr="00916233">
              <w:rPr>
                <w:color w:val="000000"/>
                <w:sz w:val="20"/>
                <w:szCs w:val="20"/>
              </w:rPr>
              <w:t>3</w:t>
            </w:r>
          </w:p>
        </w:tc>
        <w:tc>
          <w:tcPr>
            <w:tcW w:w="1843" w:type="dxa"/>
            <w:tcBorders>
              <w:top w:val="single" w:sz="4" w:space="0" w:color="auto"/>
              <w:left w:val="nil"/>
              <w:bottom w:val="single" w:sz="4" w:space="0" w:color="auto"/>
              <w:right w:val="single" w:sz="4" w:space="0" w:color="auto"/>
            </w:tcBorders>
            <w:vAlign w:val="center"/>
          </w:tcPr>
          <w:p w:rsidR="00F27AAE" w:rsidRPr="00F27AAE" w:rsidRDefault="00F27AAE" w:rsidP="00F27AAE">
            <w:pPr>
              <w:ind w:left="-142" w:right="-57"/>
              <w:jc w:val="center"/>
              <w:rPr>
                <w:color w:val="000000"/>
                <w:sz w:val="20"/>
                <w:szCs w:val="20"/>
                <w:lang w:val="kk-KZ"/>
              </w:rPr>
            </w:pPr>
            <w:r w:rsidRPr="00DE0A81">
              <w:rPr>
                <w:color w:val="000000"/>
                <w:sz w:val="20"/>
                <w:szCs w:val="20"/>
              </w:rPr>
              <w:t>2 950</w:t>
            </w:r>
            <w:r>
              <w:rPr>
                <w:color w:val="000000"/>
                <w:sz w:val="20"/>
                <w:szCs w:val="20"/>
              </w:rPr>
              <w:t> </w:t>
            </w:r>
            <w:r w:rsidRPr="00DE0A81">
              <w:rPr>
                <w:color w:val="000000"/>
                <w:sz w:val="20"/>
                <w:szCs w:val="20"/>
              </w:rPr>
              <w:t>000</w:t>
            </w:r>
            <w:r>
              <w:rPr>
                <w:color w:val="000000"/>
                <w:sz w:val="20"/>
                <w:szCs w:val="20"/>
                <w:lang w:val="kk-KZ"/>
              </w:rPr>
              <w:t>,00</w:t>
            </w:r>
          </w:p>
        </w:tc>
        <w:tc>
          <w:tcPr>
            <w:tcW w:w="1701" w:type="dxa"/>
            <w:tcBorders>
              <w:top w:val="single" w:sz="4" w:space="0" w:color="auto"/>
              <w:left w:val="nil"/>
              <w:bottom w:val="single" w:sz="4" w:space="0" w:color="auto"/>
              <w:right w:val="single" w:sz="4" w:space="0" w:color="auto"/>
            </w:tcBorders>
            <w:vAlign w:val="center"/>
          </w:tcPr>
          <w:p w:rsidR="00F27AAE" w:rsidRPr="00F27AAE" w:rsidRDefault="00F27AAE" w:rsidP="00F27AAE">
            <w:pPr>
              <w:ind w:left="-142" w:right="-57"/>
              <w:jc w:val="center"/>
              <w:rPr>
                <w:color w:val="000000"/>
                <w:sz w:val="20"/>
                <w:szCs w:val="20"/>
                <w:lang w:val="kk-KZ"/>
              </w:rPr>
            </w:pPr>
            <w:r w:rsidRPr="00DE0A81">
              <w:rPr>
                <w:color w:val="000000"/>
                <w:sz w:val="20"/>
                <w:szCs w:val="20"/>
              </w:rPr>
              <w:t>8 850</w:t>
            </w:r>
            <w:r>
              <w:rPr>
                <w:color w:val="000000"/>
                <w:sz w:val="20"/>
                <w:szCs w:val="20"/>
              </w:rPr>
              <w:t> </w:t>
            </w:r>
            <w:r w:rsidRPr="00DE0A81">
              <w:rPr>
                <w:color w:val="000000"/>
                <w:sz w:val="20"/>
                <w:szCs w:val="20"/>
              </w:rPr>
              <w:t>000</w:t>
            </w:r>
            <w:r>
              <w:rPr>
                <w:color w:val="000000"/>
                <w:sz w:val="20"/>
                <w:szCs w:val="20"/>
                <w:lang w:val="kk-KZ"/>
              </w:rPr>
              <w:t>,00</w:t>
            </w:r>
          </w:p>
        </w:tc>
      </w:tr>
    </w:tbl>
    <w:p w:rsidR="00030FBB" w:rsidRPr="00D23EAA" w:rsidRDefault="00030FBB" w:rsidP="00F41A9E">
      <w:pPr>
        <w:pStyle w:val="a9"/>
        <w:shd w:val="clear" w:color="auto" w:fill="FFFFFF"/>
        <w:spacing w:after="0" w:line="240" w:lineRule="auto"/>
        <w:ind w:left="0"/>
        <w:rPr>
          <w:sz w:val="24"/>
          <w:szCs w:val="24"/>
        </w:rPr>
        <w:sectPr w:rsidR="00030FBB" w:rsidRPr="00D23EAA" w:rsidSect="00A05AC4">
          <w:pgSz w:w="11906" w:h="16838"/>
          <w:pgMar w:top="567" w:right="851" w:bottom="567" w:left="1701" w:header="709" w:footer="709" w:gutter="0"/>
          <w:cols w:space="708"/>
          <w:docGrid w:linePitch="360"/>
        </w:sectPr>
      </w:pPr>
    </w:p>
    <w:p w:rsidR="007713CC" w:rsidRDefault="007713CC" w:rsidP="007713CC">
      <w:pPr>
        <w:pStyle w:val="ab"/>
        <w:spacing w:before="0" w:beforeAutospacing="0" w:after="0" w:afterAutospacing="0"/>
        <w:jc w:val="center"/>
        <w:rPr>
          <w:b/>
          <w:sz w:val="20"/>
          <w:szCs w:val="20"/>
        </w:rPr>
      </w:pPr>
      <w:r w:rsidRPr="007B3BA8">
        <w:rPr>
          <w:b/>
          <w:sz w:val="20"/>
          <w:szCs w:val="20"/>
        </w:rPr>
        <w:lastRenderedPageBreak/>
        <w:t>Техническая спецификация лот №1</w:t>
      </w:r>
    </w:p>
    <w:p w:rsidR="007713CC" w:rsidRDefault="007713CC" w:rsidP="007713CC">
      <w:pPr>
        <w:pStyle w:val="ab"/>
        <w:spacing w:before="0" w:beforeAutospacing="0" w:after="0" w:afterAutospacing="0"/>
        <w:jc w:val="center"/>
        <w:rPr>
          <w:b/>
          <w:sz w:val="20"/>
          <w:szCs w:val="20"/>
        </w:rPr>
      </w:pPr>
    </w:p>
    <w:tbl>
      <w:tblPr>
        <w:tblW w:w="15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5387"/>
        <w:gridCol w:w="1162"/>
      </w:tblGrid>
      <w:tr w:rsidR="007713CC" w:rsidRPr="009C1101" w:rsidTr="007F0EE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Критерии</w:t>
            </w:r>
          </w:p>
        </w:tc>
        <w:tc>
          <w:tcPr>
            <w:tcW w:w="995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Описание</w:t>
            </w:r>
          </w:p>
        </w:tc>
      </w:tr>
      <w:tr w:rsidR="007713CC" w:rsidRPr="009C1101" w:rsidTr="007F0EE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Наименование медицинского изделий, требующего сервисного обслуживания (далее – МИ ТСО)</w:t>
            </w:r>
          </w:p>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(в соответствии с государственным реестром МИ ТСО 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Стол операционный </w:t>
            </w:r>
          </w:p>
        </w:tc>
      </w:tr>
      <w:tr w:rsidR="007713CC" w:rsidRPr="009C1101" w:rsidTr="007F0EE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i/>
                <w:sz w:val="20"/>
                <w:szCs w:val="20"/>
              </w:rPr>
            </w:pPr>
            <w:r w:rsidRPr="009C1101">
              <w:rPr>
                <w:rFonts w:ascii="Times New Roman" w:hAnsi="Times New Roman"/>
                <w:sz w:val="20"/>
                <w:szCs w:val="20"/>
              </w:rPr>
              <w:t>Наименование МИ ТСО, относящейся к средствам измерения(</w:t>
            </w:r>
            <w:r w:rsidRPr="009C1101">
              <w:rPr>
                <w:rFonts w:ascii="Times New Roman" w:hAnsi="Times New Roman"/>
                <w:i/>
                <w:sz w:val="20"/>
                <w:szCs w:val="20"/>
              </w:rPr>
              <w:t>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Не относится к средствам измерения</w:t>
            </w:r>
          </w:p>
        </w:tc>
      </w:tr>
      <w:tr w:rsidR="007713CC" w:rsidRPr="009C1101" w:rsidTr="007F0EE8">
        <w:trPr>
          <w:trHeight w:val="611"/>
        </w:trPr>
        <w:tc>
          <w:tcPr>
            <w:tcW w:w="709" w:type="dxa"/>
            <w:vMerge w:val="restart"/>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3</w:t>
            </w:r>
          </w:p>
        </w:tc>
        <w:tc>
          <w:tcPr>
            <w:tcW w:w="4536" w:type="dxa"/>
            <w:vMerge w:val="restart"/>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w:t>
            </w:r>
          </w:p>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 xml:space="preserve">Наименование комплектующего к МИ ТСО </w:t>
            </w:r>
          </w:p>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(в соответствии с государственным реестром МИ ТСО )</w:t>
            </w:r>
          </w:p>
        </w:tc>
        <w:tc>
          <w:tcPr>
            <w:tcW w:w="5387"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Модель/марка, каталожный номер, краткая техническая характеристика комплектующего к МИ ТСО</w:t>
            </w:r>
          </w:p>
        </w:tc>
        <w:tc>
          <w:tcPr>
            <w:tcW w:w="1162"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Требуемое количество</w:t>
            </w:r>
          </w:p>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(с указанием единицы измерения)</w:t>
            </w:r>
          </w:p>
        </w:tc>
      </w:tr>
      <w:tr w:rsidR="007713CC" w:rsidRPr="009C1101" w:rsidTr="007F0EE8">
        <w:trPr>
          <w:trHeight w:val="141"/>
        </w:trPr>
        <w:tc>
          <w:tcPr>
            <w:tcW w:w="709"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9951" w:type="dxa"/>
            <w:gridSpan w:val="4"/>
            <w:tcBorders>
              <w:top w:val="single" w:sz="4" w:space="0" w:color="auto"/>
              <w:left w:val="single" w:sz="4" w:space="0" w:color="auto"/>
              <w:bottom w:val="single" w:sz="4" w:space="0" w:color="auto"/>
              <w:right w:val="single" w:sz="4" w:space="0" w:color="auto"/>
            </w:tcBorders>
            <w:hideMark/>
          </w:tcPr>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Основные комплектующие</w:t>
            </w:r>
          </w:p>
        </w:tc>
      </w:tr>
      <w:tr w:rsidR="007713CC" w:rsidRPr="009C1101" w:rsidTr="007F0EE8">
        <w:trPr>
          <w:trHeight w:val="141"/>
        </w:trPr>
        <w:tc>
          <w:tcPr>
            <w:tcW w:w="709"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lang w:val="en-US"/>
              </w:rPr>
            </w:pPr>
            <w:r w:rsidRPr="009C1101">
              <w:rPr>
                <w:rFonts w:ascii="Times New Roman" w:hAnsi="Times New Roman"/>
                <w:sz w:val="20"/>
                <w:szCs w:val="20"/>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Стол операционный </w:t>
            </w:r>
          </w:p>
          <w:p w:rsidR="007713CC" w:rsidRPr="009C1101" w:rsidRDefault="007713CC" w:rsidP="007F0EE8">
            <w:pPr>
              <w:pStyle w:val="af1"/>
              <w:rPr>
                <w:rFonts w:ascii="Times New Roman" w:hAnsi="Times New Roman"/>
                <w:sz w:val="20"/>
                <w:szCs w:val="20"/>
              </w:rPr>
            </w:pPr>
          </w:p>
          <w:p w:rsidR="007713CC" w:rsidRPr="009C1101" w:rsidRDefault="007713CC" w:rsidP="007F0EE8">
            <w:pPr>
              <w:pStyle w:val="af1"/>
              <w:rPr>
                <w:rFonts w:ascii="Times New Roman" w:hAnsi="Times New Roman"/>
                <w:sz w:val="20"/>
                <w:szCs w:val="20"/>
              </w:rPr>
            </w:pP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eastAsiaTheme="minorHAnsi" w:hAnsi="Times New Roman"/>
                <w:sz w:val="20"/>
                <w:szCs w:val="20"/>
              </w:rPr>
            </w:pPr>
            <w:r w:rsidRPr="009C1101">
              <w:rPr>
                <w:rFonts w:ascii="Times New Roman" w:eastAsiaTheme="minorHAnsi" w:hAnsi="Times New Roman"/>
                <w:sz w:val="20"/>
                <w:szCs w:val="20"/>
              </w:rPr>
              <w:t xml:space="preserve">Операционный стол состоит из электрогидравлической и многофункциональной системы, благодаря чему обеспечивается выполнение всех типов операций. </w:t>
            </w:r>
            <w:r w:rsidRPr="009C1101">
              <w:rPr>
                <w:rFonts w:ascii="Times New Roman" w:hAnsi="Times New Roman"/>
                <w:color w:val="000000"/>
                <w:sz w:val="20"/>
                <w:szCs w:val="20"/>
              </w:rPr>
              <w:t>Предназначен для проведения операций в общей хирургии, акушерстве и гинекологии, урологии, нейрохирургии и других хирургических отраслях. Стол может быть использован для проведения операций на почках, в торакальной хирургии, травматологии.</w:t>
            </w:r>
          </w:p>
          <w:p w:rsidR="007713CC" w:rsidRPr="009C1101" w:rsidRDefault="007713CC" w:rsidP="007F0EE8">
            <w:pPr>
              <w:pStyle w:val="af1"/>
              <w:rPr>
                <w:rFonts w:ascii="Times New Roman" w:eastAsiaTheme="minorHAnsi" w:hAnsi="Times New Roman"/>
                <w:sz w:val="20"/>
                <w:szCs w:val="20"/>
              </w:rPr>
            </w:pPr>
            <w:r w:rsidRPr="009C1101">
              <w:rPr>
                <w:rFonts w:ascii="Times New Roman" w:eastAsiaTheme="minorHAnsi" w:hAnsi="Times New Roman"/>
                <w:sz w:val="20"/>
                <w:szCs w:val="20"/>
              </w:rPr>
              <w:t>Особенности:</w:t>
            </w:r>
          </w:p>
          <w:p w:rsidR="007713CC" w:rsidRPr="009C1101" w:rsidRDefault="007713CC" w:rsidP="007F0EE8">
            <w:pPr>
              <w:pStyle w:val="af1"/>
              <w:rPr>
                <w:rFonts w:ascii="Times New Roman" w:eastAsiaTheme="minorHAnsi" w:hAnsi="Times New Roman"/>
                <w:sz w:val="20"/>
                <w:szCs w:val="20"/>
              </w:rPr>
            </w:pPr>
            <w:r w:rsidRPr="009C1101">
              <w:rPr>
                <w:rFonts w:ascii="Times New Roman" w:hAnsi="Times New Roman"/>
                <w:spacing w:val="4"/>
                <w:sz w:val="20"/>
                <w:szCs w:val="20"/>
                <w:shd w:val="clear" w:color="auto" w:fill="FFFFFF"/>
              </w:rPr>
              <w:t>Секция рентгенопрозрачная</w:t>
            </w:r>
            <w:r w:rsidRPr="009C1101">
              <w:rPr>
                <w:rFonts w:ascii="Times New Roman" w:eastAsiaTheme="minorHAnsi" w:hAnsi="Times New Roman"/>
                <w:sz w:val="20"/>
                <w:szCs w:val="20"/>
              </w:rPr>
              <w:t>. Электрогидравлический многоцелевой операционный стол для быстрого и точного позиционирования.</w:t>
            </w:r>
          </w:p>
          <w:p w:rsidR="007713CC" w:rsidRPr="009C1101" w:rsidRDefault="007713CC" w:rsidP="007F0EE8">
            <w:pPr>
              <w:pStyle w:val="af1"/>
              <w:rPr>
                <w:rFonts w:ascii="Times New Roman" w:eastAsiaTheme="minorHAnsi" w:hAnsi="Times New Roman"/>
                <w:sz w:val="20"/>
                <w:szCs w:val="20"/>
              </w:rPr>
            </w:pPr>
            <w:r w:rsidRPr="009C1101">
              <w:rPr>
                <w:rFonts w:ascii="Times New Roman" w:eastAsiaTheme="minorHAnsi" w:hAnsi="Times New Roman"/>
                <w:sz w:val="20"/>
                <w:szCs w:val="20"/>
              </w:rPr>
              <w:t xml:space="preserve">Стол запускается на самой низкой мощности для большей безопасности.  Стол прошел все испытания по безопасности, с утечкой тока меньше чем 100 </w:t>
            </w:r>
            <w:r w:rsidRPr="009C1101">
              <w:rPr>
                <w:rFonts w:ascii="Times New Roman" w:eastAsiaTheme="minorHAnsi" w:hAnsi="Times New Roman"/>
                <w:sz w:val="20"/>
                <w:szCs w:val="20"/>
                <w:lang w:val="en-US"/>
              </w:rPr>
              <w:t>m</w:t>
            </w:r>
            <w:r w:rsidRPr="009C1101">
              <w:rPr>
                <w:rFonts w:ascii="Times New Roman" w:eastAsiaTheme="minorHAnsi" w:hAnsi="Times New Roman"/>
                <w:sz w:val="20"/>
                <w:szCs w:val="20"/>
              </w:rPr>
              <w:t>А.</w:t>
            </w:r>
          </w:p>
          <w:p w:rsidR="007713CC" w:rsidRPr="009C1101" w:rsidRDefault="007713CC" w:rsidP="007F0EE8">
            <w:pPr>
              <w:pStyle w:val="af1"/>
              <w:rPr>
                <w:rFonts w:ascii="Times New Roman" w:eastAsiaTheme="minorHAnsi" w:hAnsi="Times New Roman"/>
                <w:sz w:val="20"/>
                <w:szCs w:val="20"/>
              </w:rPr>
            </w:pPr>
            <w:r w:rsidRPr="009C1101">
              <w:rPr>
                <w:rFonts w:ascii="Times New Roman" w:eastAsiaTheme="minorHAnsi" w:hAnsi="Times New Roman"/>
                <w:sz w:val="20"/>
                <w:szCs w:val="20"/>
              </w:rPr>
              <w:t>Пульт дистанционного управления дает возможность легко и удобно управлять благодаря прямоугольной форме и гибкому шнуру.</w:t>
            </w:r>
          </w:p>
          <w:p w:rsidR="007713CC" w:rsidRPr="009C1101" w:rsidRDefault="007713CC" w:rsidP="007F0EE8">
            <w:pPr>
              <w:pStyle w:val="af1"/>
              <w:rPr>
                <w:rFonts w:ascii="Times New Roman" w:eastAsiaTheme="minorHAnsi" w:hAnsi="Times New Roman"/>
                <w:sz w:val="20"/>
                <w:szCs w:val="20"/>
              </w:rPr>
            </w:pPr>
            <w:r w:rsidRPr="009C1101">
              <w:rPr>
                <w:rFonts w:ascii="Times New Roman" w:eastAsiaTheme="minorHAnsi" w:hAnsi="Times New Roman"/>
                <w:sz w:val="20"/>
                <w:szCs w:val="20"/>
              </w:rPr>
              <w:t xml:space="preserve">Высота стола может регулироваться от 700 мм. до 1000 мм. Чтобы избежать человеческих ошибок, стол оснащен блокировочным выключателем. </w:t>
            </w:r>
            <w:r w:rsidRPr="009C1101">
              <w:rPr>
                <w:rFonts w:ascii="Times New Roman" w:eastAsiaTheme="minorHAnsi" w:hAnsi="Times New Roman"/>
                <w:sz w:val="20"/>
                <w:szCs w:val="20"/>
              </w:rPr>
              <w:br/>
              <w:t>Чтобы предотвратить перегрев, стол автоматически ограничивает напряжение, благодаря автоматическому 15-</w:t>
            </w:r>
            <w:r w:rsidRPr="009C1101">
              <w:rPr>
                <w:rFonts w:ascii="Times New Roman" w:eastAsiaTheme="minorHAnsi" w:hAnsi="Times New Roman"/>
                <w:sz w:val="20"/>
                <w:szCs w:val="20"/>
              </w:rPr>
              <w:lastRenderedPageBreak/>
              <w:t xml:space="preserve">ти амперному выключателю. </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Вертикальные перемещения стола выполняются с помощью электрогидравлической системы.</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Основные движения стола (Тренделенбург, боковой наклон и т.п.) выполняются с помощью электрогидравлической системы.</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Основание и колонна защищены от коррозии нержавеющей сталью.</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Боковые рельсы для крепления принадлежностей из нержавеющей стали.</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Боковые рельсы для крепления принадлежностей 32х9мм.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Матрасы выполнены из кожзаменителя черного цвета.  </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Устойчивость кожзаменителя к санитарной обработке дезинфицирующими средствами.</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Стол перемещается на трёх колёсах.</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Все колёса блокируются педалью стопора.</w:t>
            </w:r>
          </w:p>
          <w:p w:rsidR="007713CC" w:rsidRPr="009C1101" w:rsidRDefault="007713CC" w:rsidP="007F0EE8">
            <w:pPr>
              <w:pStyle w:val="af1"/>
              <w:rPr>
                <w:rFonts w:ascii="Times New Roman" w:eastAsiaTheme="minorHAnsi" w:hAnsi="Times New Roman"/>
                <w:sz w:val="20"/>
                <w:szCs w:val="20"/>
              </w:rPr>
            </w:pPr>
            <w:r w:rsidRPr="009C1101">
              <w:rPr>
                <w:rFonts w:ascii="Times New Roman" w:eastAsiaTheme="minorHAnsi" w:hAnsi="Times New Roman"/>
                <w:sz w:val="20"/>
                <w:szCs w:val="20"/>
              </w:rPr>
              <w:t xml:space="preserve">Судно дренажное для сбора </w:t>
            </w:r>
          </w:p>
          <w:p w:rsidR="007713CC" w:rsidRPr="009C1101" w:rsidRDefault="007713CC" w:rsidP="007F0EE8">
            <w:pPr>
              <w:pStyle w:val="af1"/>
              <w:rPr>
                <w:rFonts w:ascii="Times New Roman" w:eastAsiaTheme="minorHAnsi" w:hAnsi="Times New Roman"/>
                <w:sz w:val="20"/>
                <w:szCs w:val="20"/>
              </w:rPr>
            </w:pPr>
            <w:r w:rsidRPr="009C1101">
              <w:rPr>
                <w:rFonts w:ascii="Times New Roman" w:eastAsiaTheme="minorHAnsi" w:hAnsi="Times New Roman"/>
                <w:sz w:val="20"/>
                <w:szCs w:val="20"/>
              </w:rPr>
              <w:t>секрета, фрагментов и отходов ИМН.</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Технические характеристики:</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Толщина матраса: </w:t>
            </w:r>
            <w:r w:rsidRPr="009C1101">
              <w:rPr>
                <w:rFonts w:ascii="Times New Roman" w:hAnsi="Times New Roman"/>
                <w:sz w:val="20"/>
                <w:szCs w:val="20"/>
                <w:lang w:val="kk-KZ"/>
              </w:rPr>
              <w:t xml:space="preserve">не менее </w:t>
            </w:r>
            <w:r w:rsidRPr="009C1101">
              <w:rPr>
                <w:rFonts w:ascii="Times New Roman" w:hAnsi="Times New Roman"/>
                <w:sz w:val="20"/>
                <w:szCs w:val="20"/>
              </w:rPr>
              <w:t>40 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Высота стола в крайнем нижнем положении: 700 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Высота стола в крайнем верхнем положении: 1000 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Вертикальный ход панели стола: 300 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Размеры столешницы: </w:t>
            </w:r>
            <w:r w:rsidRPr="009C1101">
              <w:rPr>
                <w:rFonts w:ascii="Times New Roman" w:hAnsi="Times New Roman"/>
                <w:sz w:val="20"/>
                <w:szCs w:val="20"/>
                <w:lang w:val="kk-KZ"/>
              </w:rPr>
              <w:t xml:space="preserve">не менее </w:t>
            </w:r>
            <w:r w:rsidRPr="009C1101">
              <w:rPr>
                <w:rFonts w:ascii="Times New Roman" w:hAnsi="Times New Roman"/>
                <w:sz w:val="20"/>
                <w:szCs w:val="20"/>
              </w:rPr>
              <w:t>500 мм. (ширина) * 1900 (длина) 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Положения по Тренделенбургу: ±25˚.</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Угол поворота секции спины: от -35˚ до +75˚.</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Позиция области почек: от 0° до +135°</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Поперечный наклон: ±20˚.</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Угол поворота секции головы: от -90˚ до +15˚.</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Угол поворота секции ног: от -90˚ до +15˚.</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Отведение ножных секций: до 90°</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Грузоподъёмность стола: 135 кг.</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Вес стола: </w:t>
            </w:r>
            <w:r w:rsidRPr="009C1101">
              <w:rPr>
                <w:rFonts w:ascii="Times New Roman" w:hAnsi="Times New Roman"/>
                <w:sz w:val="20"/>
                <w:szCs w:val="20"/>
                <w:lang w:val="kk-KZ"/>
              </w:rPr>
              <w:t xml:space="preserve">не более </w:t>
            </w:r>
            <w:r w:rsidRPr="009C1101">
              <w:rPr>
                <w:rFonts w:ascii="Times New Roman" w:hAnsi="Times New Roman"/>
                <w:sz w:val="20"/>
                <w:szCs w:val="20"/>
              </w:rPr>
              <w:t>290 кг.</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Источник питания: 220В, 50/60Гц.</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Предохранитель: 3А.</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Потребляемая мощность: Вт 500</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Класс защиты: </w:t>
            </w:r>
            <w:r w:rsidRPr="009C1101">
              <w:rPr>
                <w:rFonts w:ascii="Times New Roman" w:hAnsi="Times New Roman"/>
                <w:sz w:val="20"/>
                <w:szCs w:val="20"/>
                <w:lang w:val="en-US"/>
              </w:rPr>
              <w:t>I</w:t>
            </w:r>
            <w:r w:rsidRPr="009C1101">
              <w:rPr>
                <w:rFonts w:ascii="Times New Roman" w:hAnsi="Times New Roman"/>
                <w:sz w:val="20"/>
                <w:szCs w:val="20"/>
              </w:rPr>
              <w:t>, тип В.</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Для обеспечения безопасности операционный стол использует низкие напряжения, номинальный ток утечки: mA менее 100.</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Кабель питания и</w:t>
            </w:r>
            <w:r w:rsidRPr="009C1101">
              <w:rPr>
                <w:rFonts w:ascii="Times New Roman" w:eastAsiaTheme="minorHAnsi" w:hAnsi="Times New Roman"/>
                <w:sz w:val="20"/>
                <w:szCs w:val="20"/>
              </w:rPr>
              <w:t>спользуется для питания электрогидравлического стола.</w:t>
            </w:r>
          </w:p>
        </w:tc>
        <w:tc>
          <w:tcPr>
            <w:tcW w:w="1162" w:type="dxa"/>
            <w:tcBorders>
              <w:top w:val="single" w:sz="4" w:space="0" w:color="auto"/>
              <w:left w:val="single" w:sz="4" w:space="0" w:color="auto"/>
              <w:bottom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lang w:val="en-US"/>
              </w:rPr>
              <w:lastRenderedPageBreak/>
              <w:t xml:space="preserve">1 </w:t>
            </w:r>
            <w:r w:rsidRPr="009C1101">
              <w:rPr>
                <w:rFonts w:ascii="Times New Roman" w:hAnsi="Times New Roman"/>
                <w:sz w:val="20"/>
                <w:szCs w:val="20"/>
              </w:rPr>
              <w:t>шт.</w:t>
            </w:r>
          </w:p>
        </w:tc>
      </w:tr>
      <w:tr w:rsidR="007713CC" w:rsidRPr="009C1101" w:rsidTr="007F0EE8">
        <w:trPr>
          <w:trHeight w:val="141"/>
        </w:trPr>
        <w:tc>
          <w:tcPr>
            <w:tcW w:w="709"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Опора рук</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Предназначена для фиксации рук пациента, необходима </w:t>
            </w:r>
            <w:r w:rsidRPr="009C1101">
              <w:rPr>
                <w:rFonts w:ascii="Times New Roman" w:hAnsi="Times New Roman"/>
                <w:sz w:val="20"/>
                <w:szCs w:val="20"/>
              </w:rPr>
              <w:lastRenderedPageBreak/>
              <w:t xml:space="preserve">при проведении операций на руки и при сеансах внутривенных вливаний, размеры </w:t>
            </w:r>
            <w:r w:rsidRPr="009C1101">
              <w:rPr>
                <w:rFonts w:ascii="Times New Roman" w:hAnsi="Times New Roman"/>
                <w:sz w:val="20"/>
                <w:szCs w:val="20"/>
                <w:lang w:val="kk-KZ"/>
              </w:rPr>
              <w:t xml:space="preserve"> не менее </w:t>
            </w:r>
            <w:r w:rsidRPr="009C1101">
              <w:rPr>
                <w:rFonts w:ascii="Times New Roman" w:hAnsi="Times New Roman"/>
                <w:sz w:val="20"/>
                <w:szCs w:val="20"/>
              </w:rPr>
              <w:t>495*145*55 мм</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lastRenderedPageBreak/>
              <w:t>2 шт.</w:t>
            </w:r>
          </w:p>
        </w:tc>
      </w:tr>
      <w:tr w:rsidR="007713CC" w:rsidRPr="009C1101" w:rsidTr="007F0EE8">
        <w:trPr>
          <w:trHeight w:val="141"/>
        </w:trPr>
        <w:tc>
          <w:tcPr>
            <w:tcW w:w="709"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Рамка экрана анестезиологического</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Выполнена из нержавеющей стали, в комплекте с зажимом для установки на боковые рельсы стола, размеры</w:t>
            </w:r>
            <w:r w:rsidRPr="009C1101">
              <w:rPr>
                <w:rFonts w:ascii="Times New Roman" w:hAnsi="Times New Roman"/>
                <w:sz w:val="20"/>
                <w:szCs w:val="20"/>
                <w:lang w:val="kk-KZ"/>
              </w:rPr>
              <w:t xml:space="preserve"> не менее </w:t>
            </w:r>
            <w:r w:rsidRPr="009C1101">
              <w:rPr>
                <w:rFonts w:ascii="Times New Roman" w:hAnsi="Times New Roman"/>
                <w:sz w:val="20"/>
                <w:szCs w:val="20"/>
              </w:rPr>
              <w:t>600*660 мм</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1 шт.</w:t>
            </w:r>
          </w:p>
        </w:tc>
      </w:tr>
      <w:tr w:rsidR="007713CC" w:rsidRPr="009C1101" w:rsidTr="007F0EE8">
        <w:trPr>
          <w:trHeight w:val="141"/>
        </w:trPr>
        <w:tc>
          <w:tcPr>
            <w:tcW w:w="709"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Опора боковая</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Предназначена для фиксации пациента при изменении положения и наклона стола, размеры </w:t>
            </w:r>
            <w:r w:rsidRPr="009C1101">
              <w:rPr>
                <w:rFonts w:ascii="Times New Roman" w:hAnsi="Times New Roman"/>
                <w:sz w:val="20"/>
                <w:szCs w:val="20"/>
                <w:lang w:val="kk-KZ"/>
              </w:rPr>
              <w:t xml:space="preserve">не менее </w:t>
            </w:r>
            <w:r w:rsidRPr="009C1101">
              <w:rPr>
                <w:rFonts w:ascii="Times New Roman" w:hAnsi="Times New Roman"/>
                <w:sz w:val="20"/>
                <w:szCs w:val="20"/>
              </w:rPr>
              <w:t>330*95*60 мм</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2 шт.</w:t>
            </w:r>
          </w:p>
        </w:tc>
      </w:tr>
      <w:tr w:rsidR="007713CC" w:rsidRPr="009C1101" w:rsidTr="007F0EE8">
        <w:trPr>
          <w:trHeight w:val="141"/>
        </w:trPr>
        <w:tc>
          <w:tcPr>
            <w:tcW w:w="709"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Опора подколенная</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Обеспечивают безопасное и удобное расположение ног пациента при проведении операций, размеры </w:t>
            </w:r>
            <w:r w:rsidRPr="009C1101">
              <w:rPr>
                <w:rFonts w:ascii="Times New Roman" w:hAnsi="Times New Roman"/>
                <w:sz w:val="20"/>
                <w:szCs w:val="20"/>
                <w:lang w:val="kk-KZ"/>
              </w:rPr>
              <w:t xml:space="preserve">не менее </w:t>
            </w:r>
            <w:r w:rsidRPr="009C1101">
              <w:rPr>
                <w:rFonts w:ascii="Times New Roman" w:hAnsi="Times New Roman"/>
                <w:sz w:val="20"/>
                <w:szCs w:val="20"/>
              </w:rPr>
              <w:t>180*290*550 мм</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2 шт.</w:t>
            </w:r>
          </w:p>
        </w:tc>
      </w:tr>
      <w:tr w:rsidR="007713CC" w:rsidRPr="009C1101" w:rsidTr="007F0EE8">
        <w:trPr>
          <w:trHeight w:val="141"/>
        </w:trPr>
        <w:tc>
          <w:tcPr>
            <w:tcW w:w="709"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Опора стоп</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bCs/>
                <w:spacing w:val="1"/>
                <w:position w:val="1"/>
                <w:sz w:val="20"/>
                <w:szCs w:val="20"/>
              </w:rPr>
            </w:pPr>
            <w:r w:rsidRPr="009C1101">
              <w:rPr>
                <w:rFonts w:ascii="Times New Roman" w:hAnsi="Times New Roman"/>
                <w:sz w:val="20"/>
                <w:szCs w:val="20"/>
              </w:rPr>
              <w:t xml:space="preserve">Обеспечивают безопасное и удобное расположение стоп пациента при наклонах и перемещениях стола, размеры </w:t>
            </w:r>
            <w:r w:rsidRPr="009C1101">
              <w:rPr>
                <w:rFonts w:ascii="Times New Roman" w:hAnsi="Times New Roman"/>
                <w:sz w:val="20"/>
                <w:szCs w:val="20"/>
                <w:lang w:val="kk-KZ"/>
              </w:rPr>
              <w:t xml:space="preserve">не менее </w:t>
            </w:r>
            <w:r w:rsidRPr="009C1101">
              <w:rPr>
                <w:rFonts w:ascii="Times New Roman" w:hAnsi="Times New Roman"/>
                <w:sz w:val="20"/>
                <w:szCs w:val="20"/>
              </w:rPr>
              <w:t>200*330*65 мм</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2 шт.</w:t>
            </w:r>
          </w:p>
        </w:tc>
      </w:tr>
      <w:tr w:rsidR="007713CC" w:rsidRPr="009C1101" w:rsidTr="007F0EE8">
        <w:trPr>
          <w:trHeight w:val="141"/>
        </w:trPr>
        <w:tc>
          <w:tcPr>
            <w:tcW w:w="709"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Опора плечевая</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pacing w:val="-1"/>
                <w:sz w:val="20"/>
                <w:szCs w:val="20"/>
              </w:rPr>
              <w:t>Это устройство поддерживает плечи пациента, когда стол наклоняется вверх и вниз. Вставляются в крепежные гнезда в боковые рельсы, устанавливаются опоры для поясницы и затягиваются.</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2 шт.</w:t>
            </w:r>
          </w:p>
        </w:tc>
      </w:tr>
      <w:tr w:rsidR="007713CC" w:rsidRPr="009C1101" w:rsidTr="007F0EE8">
        <w:trPr>
          <w:trHeight w:val="141"/>
        </w:trPr>
        <w:tc>
          <w:tcPr>
            <w:tcW w:w="709"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Пульт управления</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Устройство для контроля и управления работой операционного стола дистанционно.</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Привод спинной секции электрический.</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Пульт управления с 10-ю клавишами и световой индикацией (Положение Тренделенбурга – Голова вверху, Подъем стола, Поперечный наклон – Вправо, Секция спины – голова вверху, Обратное положение Тренделенбурга – Голова внизу, Опускание стола, Поперечный наклон – Влево, Секция спины – голова внизу, 2 кнопки активации пульта.</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1 шт.</w:t>
            </w:r>
          </w:p>
        </w:tc>
      </w:tr>
      <w:tr w:rsidR="007713CC" w:rsidRPr="009C1101" w:rsidTr="007F0EE8">
        <w:trPr>
          <w:trHeight w:val="141"/>
        </w:trPr>
        <w:tc>
          <w:tcPr>
            <w:tcW w:w="709" w:type="dxa"/>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4536" w:type="dxa"/>
            <w:tcBorders>
              <w:left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Секция рентгенопрозрачная (плоскость для</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рентген кассеты)</w:t>
            </w:r>
          </w:p>
        </w:tc>
        <w:tc>
          <w:tcPr>
            <w:tcW w:w="5387"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Секция рентгенопрозрачной плоскости для рентген кассет</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Голова: 500*240*4 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Спина: 500*480*45 мм</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Бедра: 500*480*45 мм </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Ноги:235*620*45 мм</w:t>
            </w:r>
          </w:p>
        </w:tc>
        <w:tc>
          <w:tcPr>
            <w:tcW w:w="1162" w:type="dxa"/>
            <w:tcBorders>
              <w:top w:val="single" w:sz="4" w:space="0" w:color="auto"/>
              <w:left w:val="single" w:sz="4" w:space="0" w:color="auto"/>
              <w:bottom w:val="single" w:sz="4" w:space="0" w:color="auto"/>
              <w:right w:val="single" w:sz="4" w:space="0" w:color="auto"/>
            </w:tcBorders>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1 комплект</w:t>
            </w:r>
          </w:p>
        </w:tc>
      </w:tr>
      <w:tr w:rsidR="007713CC" w:rsidRPr="009C1101" w:rsidTr="007F0EE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bCs/>
                <w:sz w:val="20"/>
                <w:szCs w:val="20"/>
              </w:rPr>
              <w:t>Требования к условиям эксплуатации</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Температура эксплуатации: 0-40˚С.</w:t>
            </w:r>
          </w:p>
        </w:tc>
      </w:tr>
      <w:tr w:rsidR="007713CC" w:rsidRPr="009C1101" w:rsidTr="007F0EE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Условия осуществления поставки МИ ТСО</w:t>
            </w:r>
          </w:p>
          <w:p w:rsidR="007713CC" w:rsidRPr="009C1101" w:rsidRDefault="007713CC" w:rsidP="007F0EE8">
            <w:pPr>
              <w:pStyle w:val="af1"/>
              <w:rPr>
                <w:rFonts w:ascii="Times New Roman" w:hAnsi="Times New Roman"/>
                <w:i/>
                <w:sz w:val="20"/>
                <w:szCs w:val="20"/>
              </w:rPr>
            </w:pPr>
            <w:r w:rsidRPr="009C1101">
              <w:rPr>
                <w:rFonts w:ascii="Times New Roman" w:hAnsi="Times New Roman"/>
                <w:i/>
                <w:sz w:val="20"/>
                <w:szCs w:val="20"/>
              </w:rPr>
              <w:t>(в соответствии с ИНКОТЕРМС 2010)</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lang w:val="kk-KZ"/>
              </w:rPr>
            </w:pPr>
            <w:r w:rsidRPr="009C1101">
              <w:rPr>
                <w:rFonts w:ascii="Times New Roman" w:hAnsi="Times New Roman"/>
                <w:sz w:val="20"/>
                <w:szCs w:val="20"/>
              </w:rPr>
              <w:t>DDP пункт назначения</w:t>
            </w:r>
          </w:p>
        </w:tc>
      </w:tr>
      <w:tr w:rsidR="007713CC" w:rsidRPr="009C1101" w:rsidTr="007F0EE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Срок поставки МИ ТСО и место дислокации </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В течение 4</w:t>
            </w:r>
            <w:r w:rsidRPr="009C1101">
              <w:rPr>
                <w:rFonts w:ascii="Times New Roman" w:hAnsi="Times New Roman"/>
                <w:sz w:val="20"/>
                <w:szCs w:val="20"/>
                <w:lang w:val="kk-KZ"/>
              </w:rPr>
              <w:t>5</w:t>
            </w:r>
            <w:r w:rsidRPr="009C1101">
              <w:rPr>
                <w:rFonts w:ascii="Times New Roman" w:hAnsi="Times New Roman"/>
                <w:sz w:val="20"/>
                <w:szCs w:val="20"/>
              </w:rPr>
              <w:t xml:space="preserve"> дней с момента подписания договора, ГКП на ПХВ «Многопрофильная городская больница №1» акимата города Нур-Султан , г.Астана, пр. </w:t>
            </w:r>
            <w:r w:rsidRPr="009C1101">
              <w:rPr>
                <w:rFonts w:ascii="Times New Roman" w:hAnsi="Times New Roman"/>
                <w:sz w:val="20"/>
                <w:szCs w:val="20"/>
                <w:lang w:val="kk-KZ"/>
              </w:rPr>
              <w:t>Кошкарбаева, 66, отдел обслуживания мед.оборудования</w:t>
            </w:r>
          </w:p>
        </w:tc>
      </w:tr>
      <w:tr w:rsidR="007713CC" w:rsidRPr="009C1101" w:rsidTr="007F0EE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7713CC" w:rsidRPr="009C1101" w:rsidRDefault="007713CC" w:rsidP="007F0EE8">
            <w:pPr>
              <w:pStyle w:val="af1"/>
              <w:rPr>
                <w:rFonts w:ascii="Times New Roman" w:hAnsi="Times New Roman"/>
                <w:i/>
                <w:sz w:val="20"/>
                <w:szCs w:val="20"/>
              </w:rPr>
            </w:pPr>
            <w:r w:rsidRPr="009C1101">
              <w:rPr>
                <w:rFonts w:ascii="Times New Roman" w:hAnsi="Times New Roman"/>
                <w:sz w:val="20"/>
                <w:szCs w:val="20"/>
              </w:rPr>
              <w:t>Гарантийное сервисное обслуживание МИ ТСО не менее 37 месяцев</w:t>
            </w:r>
            <w:r w:rsidRPr="009C1101">
              <w:rPr>
                <w:rFonts w:ascii="Times New Roman" w:hAnsi="Times New Roman"/>
                <w:i/>
                <w:sz w:val="20"/>
                <w:szCs w:val="20"/>
              </w:rPr>
              <w:t>.</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Плановое техническое обслуживание должно проводиться не реже чем 1 раз в квартал.</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lastRenderedPageBreak/>
              <w:t>- замену отработавших ресурс составных частей;</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замене или восстановлении отдельных частей МИ ТСО;</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настройку и регулировку изделия; специфические для данного изделия работы и т.п.;</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чистку, смазку и при необходимости переборку основных механизмов и узлов;</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7713CC" w:rsidRPr="009C1101" w:rsidRDefault="007713CC" w:rsidP="007F0EE8">
            <w:pPr>
              <w:pStyle w:val="af1"/>
              <w:rPr>
                <w:rFonts w:ascii="Times New Roman" w:hAnsi="Times New Roman"/>
                <w:sz w:val="20"/>
                <w:szCs w:val="20"/>
              </w:rPr>
            </w:pPr>
            <w:r w:rsidRPr="009C1101">
              <w:rPr>
                <w:rFonts w:ascii="Times New Roman" w:hAnsi="Times New Roman"/>
                <w:sz w:val="20"/>
                <w:szCs w:val="20"/>
              </w:rPr>
              <w:t>- иные указанные в эксплуатационной документации операции, специфические для конкретного типа изделий</w:t>
            </w:r>
          </w:p>
        </w:tc>
      </w:tr>
    </w:tbl>
    <w:p w:rsidR="007713CC" w:rsidRPr="00C811E0" w:rsidRDefault="007713CC" w:rsidP="007713CC">
      <w:pPr>
        <w:pStyle w:val="ab"/>
        <w:spacing w:before="0" w:beforeAutospacing="0" w:after="0" w:afterAutospacing="0"/>
        <w:jc w:val="center"/>
        <w:rPr>
          <w:b/>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lang w:val="kk-KZ"/>
        </w:rPr>
      </w:pPr>
    </w:p>
    <w:p w:rsidR="007713CC" w:rsidRDefault="007713CC" w:rsidP="007713CC">
      <w:pPr>
        <w:pStyle w:val="ab"/>
        <w:spacing w:before="0" w:beforeAutospacing="0" w:after="0" w:afterAutospacing="0"/>
        <w:jc w:val="center"/>
        <w:rPr>
          <w:b/>
          <w:bCs/>
          <w:color w:val="000000"/>
        </w:rPr>
      </w:pPr>
      <w:r w:rsidRPr="00C01131">
        <w:rPr>
          <w:b/>
          <w:bCs/>
          <w:color w:val="000000"/>
        </w:rPr>
        <w:t>Техническая спецификация №2</w:t>
      </w:r>
    </w:p>
    <w:p w:rsidR="007713CC" w:rsidRDefault="007713CC" w:rsidP="007713CC">
      <w:pPr>
        <w:pStyle w:val="ab"/>
        <w:spacing w:before="0" w:beforeAutospacing="0" w:after="0" w:afterAutospacing="0"/>
        <w:jc w:val="center"/>
        <w:rPr>
          <w:b/>
          <w:bCs/>
          <w:color w:val="000000"/>
        </w:rPr>
      </w:pPr>
    </w:p>
    <w:tbl>
      <w:tblPr>
        <w:tblpPr w:leftFromText="180" w:rightFromText="180" w:vertAnchor="text" w:horzAnchor="page" w:tblpX="1084" w:tblpY="158"/>
        <w:tblW w:w="15276" w:type="dxa"/>
        <w:tblLayout w:type="fixed"/>
        <w:tblLook w:val="0000" w:firstRow="0" w:lastRow="0" w:firstColumn="0" w:lastColumn="0" w:noHBand="0" w:noVBand="0"/>
      </w:tblPr>
      <w:tblGrid>
        <w:gridCol w:w="884"/>
        <w:gridCol w:w="3261"/>
        <w:gridCol w:w="425"/>
        <w:gridCol w:w="74"/>
        <w:gridCol w:w="2146"/>
        <w:gridCol w:w="6663"/>
        <w:gridCol w:w="1823"/>
      </w:tblGrid>
      <w:tr w:rsidR="007713CC" w:rsidRPr="007B3BA8" w:rsidTr="007F0EE8">
        <w:trPr>
          <w:trHeight w:val="409"/>
        </w:trPr>
        <w:tc>
          <w:tcPr>
            <w:tcW w:w="884" w:type="dxa"/>
            <w:tcBorders>
              <w:top w:val="single" w:sz="4" w:space="0" w:color="000000"/>
              <w:left w:val="single" w:sz="4" w:space="0" w:color="000000"/>
              <w:bottom w:val="single" w:sz="4" w:space="0" w:color="000000"/>
            </w:tcBorders>
            <w:shd w:val="clear" w:color="auto" w:fill="BFBFBF"/>
            <w:vAlign w:val="center"/>
          </w:tcPr>
          <w:p w:rsidR="007713CC" w:rsidRPr="007B3BA8" w:rsidRDefault="007713CC" w:rsidP="007F0EE8">
            <w:pPr>
              <w:snapToGrid w:val="0"/>
              <w:ind w:left="-108"/>
              <w:jc w:val="center"/>
              <w:rPr>
                <w:b/>
                <w:sz w:val="20"/>
                <w:szCs w:val="20"/>
              </w:rPr>
            </w:pPr>
            <w:r w:rsidRPr="007B3BA8">
              <w:rPr>
                <w:b/>
                <w:sz w:val="20"/>
                <w:szCs w:val="20"/>
              </w:rPr>
              <w:t>№ п/п</w:t>
            </w:r>
          </w:p>
        </w:tc>
        <w:tc>
          <w:tcPr>
            <w:tcW w:w="3261" w:type="dxa"/>
            <w:tcBorders>
              <w:top w:val="single" w:sz="4" w:space="0" w:color="000000"/>
              <w:left w:val="single" w:sz="4" w:space="0" w:color="000000"/>
              <w:bottom w:val="single" w:sz="4" w:space="0" w:color="000000"/>
            </w:tcBorders>
            <w:shd w:val="clear" w:color="auto" w:fill="BFBFBF"/>
            <w:vAlign w:val="center"/>
          </w:tcPr>
          <w:p w:rsidR="007713CC" w:rsidRPr="007B3BA8" w:rsidRDefault="007713CC" w:rsidP="007F0EE8">
            <w:pPr>
              <w:tabs>
                <w:tab w:val="left" w:pos="450"/>
              </w:tabs>
              <w:snapToGrid w:val="0"/>
              <w:jc w:val="center"/>
              <w:rPr>
                <w:b/>
                <w:sz w:val="20"/>
                <w:szCs w:val="20"/>
              </w:rPr>
            </w:pPr>
            <w:r w:rsidRPr="007B3BA8">
              <w:rPr>
                <w:b/>
                <w:sz w:val="20"/>
                <w:szCs w:val="20"/>
              </w:rPr>
              <w:t>Критерии</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7713CC" w:rsidRPr="007B3BA8" w:rsidRDefault="007713CC" w:rsidP="007F0EE8">
            <w:pPr>
              <w:tabs>
                <w:tab w:val="left" w:pos="450"/>
              </w:tabs>
              <w:snapToGrid w:val="0"/>
              <w:jc w:val="center"/>
              <w:rPr>
                <w:sz w:val="20"/>
                <w:szCs w:val="20"/>
              </w:rPr>
            </w:pPr>
            <w:r w:rsidRPr="007B3BA8">
              <w:rPr>
                <w:b/>
                <w:sz w:val="20"/>
                <w:szCs w:val="20"/>
              </w:rPr>
              <w:t>Описание</w:t>
            </w:r>
          </w:p>
        </w:tc>
      </w:tr>
      <w:tr w:rsidR="007713CC" w:rsidRPr="007B3BA8" w:rsidTr="007F0EE8">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tabs>
                <w:tab w:val="left" w:pos="450"/>
              </w:tabs>
              <w:snapToGrid w:val="0"/>
              <w:jc w:val="center"/>
              <w:rPr>
                <w:b/>
                <w:sz w:val="20"/>
                <w:szCs w:val="20"/>
              </w:rPr>
            </w:pPr>
            <w:r w:rsidRPr="007B3BA8">
              <w:rPr>
                <w:b/>
                <w:sz w:val="20"/>
                <w:szCs w:val="20"/>
              </w:rPr>
              <w:t>1</w:t>
            </w:r>
          </w:p>
        </w:tc>
        <w:tc>
          <w:tcPr>
            <w:tcW w:w="3261"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tabs>
                <w:tab w:val="left" w:pos="450"/>
              </w:tabs>
              <w:snapToGrid w:val="0"/>
              <w:ind w:right="-108"/>
              <w:rPr>
                <w:i/>
                <w:sz w:val="20"/>
                <w:szCs w:val="20"/>
              </w:rPr>
            </w:pPr>
            <w:r w:rsidRPr="007B3BA8">
              <w:rPr>
                <w:b/>
                <w:sz w:val="20"/>
                <w:szCs w:val="20"/>
              </w:rPr>
              <w:t xml:space="preserve">Наименование медицинской техники </w:t>
            </w:r>
          </w:p>
          <w:p w:rsidR="007713CC" w:rsidRPr="007B3BA8" w:rsidRDefault="007713CC" w:rsidP="007F0EE8">
            <w:pPr>
              <w:tabs>
                <w:tab w:val="left" w:pos="450"/>
              </w:tabs>
              <w:ind w:right="-108"/>
              <w:rPr>
                <w:b/>
                <w:bCs/>
                <w:color w:val="000000"/>
                <w:sz w:val="20"/>
                <w:szCs w:val="20"/>
              </w:rPr>
            </w:pPr>
            <w:r w:rsidRPr="007B3BA8">
              <w:rPr>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tcPr>
          <w:p w:rsidR="007713CC" w:rsidRPr="007B3BA8" w:rsidRDefault="007713CC" w:rsidP="007F0EE8">
            <w:pPr>
              <w:rPr>
                <w:bCs/>
                <w:color w:val="000000" w:themeColor="text1"/>
                <w:sz w:val="20"/>
                <w:szCs w:val="20"/>
              </w:rPr>
            </w:pPr>
            <w:r w:rsidRPr="007B3BA8">
              <w:rPr>
                <w:bCs/>
                <w:color w:val="000000" w:themeColor="text1"/>
                <w:sz w:val="20"/>
                <w:szCs w:val="20"/>
              </w:rPr>
              <w:t>Система мониторинга кровяного давления с принадлежностями</w:t>
            </w:r>
          </w:p>
          <w:p w:rsidR="007713CC" w:rsidRPr="007B3BA8" w:rsidRDefault="007713CC" w:rsidP="007F0EE8">
            <w:pPr>
              <w:autoSpaceDE w:val="0"/>
              <w:autoSpaceDN w:val="0"/>
              <w:adjustRightInd w:val="0"/>
              <w:rPr>
                <w:b/>
                <w:bCs/>
                <w:sz w:val="20"/>
                <w:szCs w:val="20"/>
              </w:rPr>
            </w:pPr>
          </w:p>
        </w:tc>
      </w:tr>
      <w:tr w:rsidR="007713CC" w:rsidRPr="00C01131" w:rsidTr="007F0EE8">
        <w:trPr>
          <w:trHeight w:val="611"/>
        </w:trPr>
        <w:tc>
          <w:tcPr>
            <w:tcW w:w="884" w:type="dxa"/>
            <w:vMerge w:val="restart"/>
            <w:tcBorders>
              <w:top w:val="single" w:sz="4" w:space="0" w:color="000000"/>
              <w:left w:val="single" w:sz="4" w:space="0" w:color="000000"/>
            </w:tcBorders>
            <w:shd w:val="clear" w:color="auto" w:fill="auto"/>
            <w:vAlign w:val="center"/>
          </w:tcPr>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jc w:val="center"/>
              <w:rPr>
                <w:b/>
                <w:sz w:val="20"/>
                <w:szCs w:val="20"/>
              </w:rPr>
            </w:pPr>
          </w:p>
          <w:p w:rsidR="007713CC" w:rsidRPr="007B3BA8" w:rsidRDefault="007713CC" w:rsidP="007F0EE8">
            <w:pPr>
              <w:snapToGrid w:val="0"/>
              <w:rPr>
                <w:b/>
                <w:sz w:val="20"/>
                <w:szCs w:val="20"/>
              </w:rPr>
            </w:pPr>
          </w:p>
          <w:p w:rsidR="007713CC" w:rsidRPr="007B3BA8" w:rsidRDefault="007713CC" w:rsidP="007F0EE8">
            <w:pPr>
              <w:snapToGrid w:val="0"/>
              <w:rPr>
                <w:b/>
                <w:sz w:val="20"/>
                <w:szCs w:val="20"/>
              </w:rPr>
            </w:pPr>
          </w:p>
        </w:tc>
        <w:tc>
          <w:tcPr>
            <w:tcW w:w="3261" w:type="dxa"/>
            <w:vMerge w:val="restart"/>
            <w:tcBorders>
              <w:top w:val="single" w:sz="4" w:space="0" w:color="000000"/>
              <w:left w:val="single" w:sz="4" w:space="0" w:color="000000"/>
            </w:tcBorders>
            <w:shd w:val="clear" w:color="auto" w:fill="auto"/>
            <w:vAlign w:val="center"/>
          </w:tcPr>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p>
          <w:p w:rsidR="007713CC" w:rsidRPr="007B3BA8" w:rsidRDefault="007713CC" w:rsidP="007F0EE8">
            <w:pPr>
              <w:snapToGrid w:val="0"/>
              <w:ind w:right="-108"/>
              <w:jc w:val="center"/>
              <w:rPr>
                <w:b/>
                <w:sz w:val="20"/>
                <w:szCs w:val="20"/>
              </w:rPr>
            </w:pPr>
            <w:r w:rsidRPr="007B3BA8">
              <w:rPr>
                <w:b/>
                <w:sz w:val="20"/>
                <w:szCs w:val="20"/>
              </w:rPr>
              <w:t>Требования к комплектации</w:t>
            </w:r>
          </w:p>
          <w:p w:rsidR="007713CC" w:rsidRPr="007B3BA8" w:rsidRDefault="007713CC" w:rsidP="007F0EE8">
            <w:pPr>
              <w:snapToGrid w:val="0"/>
              <w:ind w:right="-108"/>
              <w:rPr>
                <w:b/>
                <w:sz w:val="20"/>
                <w:szCs w:val="20"/>
              </w:rPr>
            </w:pPr>
          </w:p>
          <w:p w:rsidR="007713CC" w:rsidRPr="007B3BA8" w:rsidRDefault="007713CC" w:rsidP="007F0EE8">
            <w:pPr>
              <w:snapToGrid w:val="0"/>
              <w:ind w:right="-108"/>
              <w:rPr>
                <w:i/>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i/>
                <w:sz w:val="20"/>
                <w:szCs w:val="20"/>
              </w:rPr>
            </w:pPr>
            <w:r w:rsidRPr="007B3BA8">
              <w:rPr>
                <w:i/>
                <w:sz w:val="20"/>
                <w:szCs w:val="20"/>
              </w:rPr>
              <w:lastRenderedPageBreak/>
              <w:t>№</w:t>
            </w:r>
          </w:p>
          <w:p w:rsidR="007713CC" w:rsidRPr="007B3BA8" w:rsidRDefault="007713CC" w:rsidP="007F0EE8">
            <w:pPr>
              <w:jc w:val="center"/>
              <w:rPr>
                <w:i/>
                <w:sz w:val="20"/>
                <w:szCs w:val="20"/>
              </w:rPr>
            </w:pPr>
            <w:r w:rsidRPr="007B3BA8">
              <w:rPr>
                <w:i/>
                <w:sz w:val="20"/>
                <w:szCs w:val="20"/>
              </w:rPr>
              <w:t>п/п</w:t>
            </w:r>
          </w:p>
        </w:tc>
        <w:tc>
          <w:tcPr>
            <w:tcW w:w="2220" w:type="dxa"/>
            <w:gridSpan w:val="2"/>
            <w:tcBorders>
              <w:top w:val="single" w:sz="4" w:space="0" w:color="000000"/>
              <w:left w:val="single" w:sz="4" w:space="0" w:color="000000"/>
              <w:bottom w:val="single" w:sz="4" w:space="0" w:color="000000"/>
            </w:tcBorders>
            <w:shd w:val="clear" w:color="auto" w:fill="auto"/>
          </w:tcPr>
          <w:p w:rsidR="007713CC" w:rsidRPr="007B3BA8" w:rsidRDefault="007713CC" w:rsidP="007F0EE8">
            <w:pPr>
              <w:snapToGrid w:val="0"/>
              <w:rPr>
                <w:i/>
                <w:sz w:val="20"/>
                <w:szCs w:val="20"/>
              </w:rPr>
            </w:pPr>
            <w:r w:rsidRPr="007B3BA8">
              <w:rPr>
                <w:i/>
                <w:sz w:val="20"/>
                <w:szCs w:val="20"/>
              </w:rPr>
              <w:t xml:space="preserve">Наименование комплектующего к медицинской технике </w:t>
            </w:r>
            <w:r w:rsidRPr="007B3BA8">
              <w:rPr>
                <w:i/>
                <w:sz w:val="20"/>
                <w:szCs w:val="20"/>
              </w:rPr>
              <w:lastRenderedPageBreak/>
              <w:t>(в соответствии с государственным реестром медицинских изделий)</w:t>
            </w:r>
          </w:p>
        </w:tc>
        <w:tc>
          <w:tcPr>
            <w:tcW w:w="6663" w:type="dxa"/>
            <w:tcBorders>
              <w:top w:val="single" w:sz="4" w:space="0" w:color="000000"/>
              <w:left w:val="single" w:sz="4" w:space="0" w:color="000000"/>
              <w:bottom w:val="single" w:sz="4" w:space="0" w:color="000000"/>
            </w:tcBorders>
            <w:shd w:val="clear" w:color="auto" w:fill="auto"/>
          </w:tcPr>
          <w:p w:rsidR="007713CC" w:rsidRPr="007B3BA8" w:rsidRDefault="007713CC" w:rsidP="007F0EE8">
            <w:pPr>
              <w:snapToGrid w:val="0"/>
              <w:rPr>
                <w:i/>
                <w:sz w:val="20"/>
                <w:szCs w:val="20"/>
              </w:rPr>
            </w:pPr>
            <w:r w:rsidRPr="007B3BA8">
              <w:rPr>
                <w:i/>
                <w:sz w:val="20"/>
                <w:szCs w:val="20"/>
              </w:rPr>
              <w:lastRenderedPageBreak/>
              <w:t>Модель и (или) марка, каталожный номер, краткая техническая характеристика комплектующего к медицинской технике</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713CC" w:rsidRPr="007B3BA8" w:rsidRDefault="007713CC" w:rsidP="007F0EE8">
            <w:pPr>
              <w:rPr>
                <w:i/>
                <w:sz w:val="20"/>
                <w:szCs w:val="20"/>
              </w:rPr>
            </w:pPr>
            <w:r w:rsidRPr="007B3BA8">
              <w:rPr>
                <w:i/>
                <w:sz w:val="20"/>
                <w:szCs w:val="20"/>
              </w:rPr>
              <w:t>Требуемое количество</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tcPr>
          <w:p w:rsidR="007713CC" w:rsidRPr="007B3BA8" w:rsidRDefault="007713CC" w:rsidP="007F0EE8">
            <w:pPr>
              <w:snapToGrid w:val="0"/>
              <w:rPr>
                <w:sz w:val="20"/>
                <w:szCs w:val="20"/>
              </w:rPr>
            </w:pPr>
            <w:r w:rsidRPr="007B3BA8">
              <w:rPr>
                <w:i/>
                <w:sz w:val="20"/>
                <w:szCs w:val="20"/>
              </w:rPr>
              <w:t>Основные комплектующие</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sz w:val="20"/>
                <w:szCs w:val="20"/>
              </w:rPr>
            </w:pPr>
            <w:r w:rsidRPr="007B3BA8">
              <w:rPr>
                <w:sz w:val="20"/>
                <w:szCs w:val="20"/>
              </w:rPr>
              <w:t>1</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lang w:val="kk-KZ"/>
              </w:rPr>
              <w:t>О</w:t>
            </w:r>
            <w:r w:rsidRPr="007B3BA8">
              <w:rPr>
                <w:bCs/>
                <w:color w:val="000000"/>
                <w:sz w:val="20"/>
                <w:szCs w:val="20"/>
              </w:rPr>
              <w:t>сновной прибор</w:t>
            </w:r>
          </w:p>
        </w:tc>
        <w:tc>
          <w:tcPr>
            <w:tcW w:w="6663" w:type="dxa"/>
            <w:tcBorders>
              <w:top w:val="single" w:sz="4" w:space="0" w:color="000000"/>
              <w:left w:val="single" w:sz="4" w:space="0" w:color="000000"/>
              <w:bottom w:val="single" w:sz="4" w:space="0" w:color="000000"/>
            </w:tcBorders>
            <w:shd w:val="clear" w:color="auto" w:fill="auto"/>
          </w:tcPr>
          <w:p w:rsidR="007713CC" w:rsidRPr="007B3BA8" w:rsidRDefault="007713CC" w:rsidP="007F0EE8">
            <w:pPr>
              <w:jc w:val="both"/>
              <w:rPr>
                <w:bCs/>
                <w:color w:val="000000"/>
                <w:sz w:val="20"/>
                <w:szCs w:val="20"/>
              </w:rPr>
            </w:pPr>
            <w:r w:rsidRPr="007B3BA8">
              <w:rPr>
                <w:bCs/>
                <w:color w:val="000000"/>
                <w:sz w:val="20"/>
                <w:szCs w:val="20"/>
              </w:rPr>
              <w:t>Неинвазивный амбулаторный мониторинг кровяного давления для не менее 24-, 27-, 48- или не более 51-часового мониторинга</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Пошаговое выкачивание воздуха для более высокого комфорта пациента</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Большой и удобный для чтения экран</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Отображение уровня напряжения батареи на экране</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Бесшумное управление и легкий вес модуля</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 xml:space="preserve">Возможность остановки измерения артериального давления нажатием на кнопку в любой момент, пока наполняется манжета </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Возможность дополнительного измерения артериального давления вручную, результат измерения с отметкой о том, что оно выполнялось вручную, будет сохранен в памяти прибор.</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Быстрая связь между устройством и ПК</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Анализ кровяного давления</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Графическая и табличная интерпретация</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Простой, короткий, и в то же время полностью понятный отчет</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Многочисленные функции безопасности пациента включены в аппарат</w:t>
            </w:r>
          </w:p>
          <w:p w:rsidR="007713CC" w:rsidRPr="007B3BA8" w:rsidRDefault="007713CC" w:rsidP="007F0EE8">
            <w:pPr>
              <w:jc w:val="both"/>
              <w:rPr>
                <w:bCs/>
                <w:color w:val="000000"/>
                <w:sz w:val="20"/>
                <w:szCs w:val="20"/>
                <w:lang w:val="en-US"/>
              </w:rPr>
            </w:pPr>
            <w:r w:rsidRPr="007B3BA8">
              <w:rPr>
                <w:bCs/>
                <w:color w:val="000000"/>
                <w:sz w:val="20"/>
                <w:szCs w:val="20"/>
                <w:lang w:val="en-US"/>
              </w:rPr>
              <w:t>•</w:t>
            </w:r>
            <w:r w:rsidRPr="007B3BA8">
              <w:rPr>
                <w:bCs/>
                <w:color w:val="000000"/>
                <w:sz w:val="20"/>
                <w:szCs w:val="20"/>
                <w:lang w:val="en-US"/>
              </w:rPr>
              <w:tab/>
            </w:r>
            <w:r w:rsidRPr="007B3BA8">
              <w:rPr>
                <w:bCs/>
                <w:color w:val="000000"/>
                <w:sz w:val="20"/>
                <w:szCs w:val="20"/>
              </w:rPr>
              <w:t>Соответствуетстандартам</w:t>
            </w:r>
            <w:r w:rsidRPr="007B3BA8">
              <w:rPr>
                <w:bCs/>
                <w:color w:val="000000"/>
                <w:sz w:val="20"/>
                <w:szCs w:val="20"/>
                <w:lang w:val="en-US"/>
              </w:rPr>
              <w:t xml:space="preserve"> BHS (British Hypertension Society) </w:t>
            </w:r>
            <w:r w:rsidRPr="007B3BA8">
              <w:rPr>
                <w:bCs/>
                <w:color w:val="000000"/>
                <w:sz w:val="20"/>
                <w:szCs w:val="20"/>
              </w:rPr>
              <w:t>и</w:t>
            </w:r>
            <w:r w:rsidRPr="007B3BA8">
              <w:rPr>
                <w:bCs/>
                <w:color w:val="000000"/>
                <w:sz w:val="20"/>
                <w:szCs w:val="20"/>
                <w:lang w:val="en-US"/>
              </w:rPr>
              <w:t xml:space="preserve"> AAMI (Association for the Advancement of Medical Instrumentation)</w:t>
            </w:r>
          </w:p>
          <w:p w:rsidR="007713CC" w:rsidRPr="007B3BA8" w:rsidRDefault="007713CC" w:rsidP="007F0EE8">
            <w:pPr>
              <w:jc w:val="both"/>
              <w:rPr>
                <w:bCs/>
                <w:color w:val="000000"/>
                <w:sz w:val="20"/>
                <w:szCs w:val="20"/>
                <w:lang w:val="en-US"/>
              </w:rPr>
            </w:pPr>
            <w:r w:rsidRPr="007B3BA8">
              <w:rPr>
                <w:bCs/>
                <w:color w:val="000000"/>
                <w:sz w:val="20"/>
                <w:szCs w:val="20"/>
                <w:lang w:val="en-US"/>
              </w:rPr>
              <w:t>•</w:t>
            </w:r>
            <w:r w:rsidRPr="007B3BA8">
              <w:rPr>
                <w:bCs/>
                <w:color w:val="000000"/>
                <w:sz w:val="20"/>
                <w:szCs w:val="20"/>
                <w:lang w:val="en-US"/>
              </w:rPr>
              <w:tab/>
            </w:r>
            <w:r w:rsidRPr="007B3BA8">
              <w:rPr>
                <w:bCs/>
                <w:color w:val="000000"/>
                <w:sz w:val="20"/>
                <w:szCs w:val="20"/>
              </w:rPr>
              <w:t>Автоматическаяинтерпретацияартериальногодавлениявсоответствиис</w:t>
            </w:r>
            <w:r w:rsidRPr="007B3BA8">
              <w:rPr>
                <w:bCs/>
                <w:color w:val="000000"/>
                <w:sz w:val="20"/>
                <w:szCs w:val="20"/>
                <w:lang w:val="en-US"/>
              </w:rPr>
              <w:t xml:space="preserve"> (American Heart Association), NICE (The National Institute for Health and Care Excellence), NHFA (The National Health &amp; Fitness Alliance)</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Обследование: Система следит за кровяным давлением в течение не менее 24-, 27-, 48- или не более 51 часов, с регулярными интервалами, установленными доктором. При настройке измерительных интервалов можно использовать высокий уровень гибкости. Можно производить дополнительные измерения. Кнопка день/ночь позволяет регулировать измерения в зависимости образа жизни пациента. Значимые события можно отмечать вручную. Внутренняя память содержит место для 600 измерений.</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 xml:space="preserve">Оценка: После обследования, измеренные данные передаются с устройства в ПК через высокоскоростной оптический кабель, соединенный через USB порт. Фактически, ABPM можно подключать к любому компьютеру. Программа автоматически производит детальный анализ значений кровяного давления, с графической и табельной интерпретацией результатов обследования. Функции вывода данных и отчетности простые и понятные. Точность алгоритма, использованного в </w:t>
            </w:r>
            <w:r w:rsidRPr="007B3BA8">
              <w:rPr>
                <w:bCs/>
                <w:color w:val="000000"/>
                <w:sz w:val="20"/>
                <w:szCs w:val="20"/>
              </w:rPr>
              <w:lastRenderedPageBreak/>
              <w:t>этом устройстве, была клинически проверена на предмет соответствия критериям BHS (BritishHypertensionSociety) и AAMI (AssociationfortheAdvancementofMedicalInstrumentation)</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Печать: Окончательный печатный отчет, при необходимости, может быть обзорным и может включать комментарии доктора</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Возможность экспорта данных из исследования в формате MS Excel.</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Измеряемые данные: систолическое АД, диастолическое АД, частота сердечны сокращений.</w:t>
            </w:r>
          </w:p>
          <w:p w:rsidR="007713CC" w:rsidRPr="007B3BA8" w:rsidRDefault="007713CC" w:rsidP="007F0EE8">
            <w:pPr>
              <w:jc w:val="both"/>
              <w:rPr>
                <w:bCs/>
                <w:color w:val="000000"/>
                <w:sz w:val="20"/>
                <w:szCs w:val="20"/>
              </w:rPr>
            </w:pPr>
            <w:r w:rsidRPr="007B3BA8">
              <w:rPr>
                <w:bCs/>
                <w:color w:val="000000"/>
                <w:sz w:val="20"/>
                <w:szCs w:val="20"/>
              </w:rPr>
              <w:t>•</w:t>
            </w:r>
            <w:r w:rsidRPr="007B3BA8">
              <w:rPr>
                <w:bCs/>
                <w:color w:val="000000"/>
                <w:sz w:val="20"/>
                <w:szCs w:val="20"/>
              </w:rPr>
              <w:tab/>
              <w:t>Вычисляемые данные: пульсовое давление крови, среднее гемодинамическое артериальное давление, усредненные значения, степень ночного снижения (СНС) или суточный индекс, индекс времени гипертензии, индекс времени гипотензии, нагрузка гипертензией, нагрузка гипотензией, подъем АД в утренние часы, вариабельность АД.</w:t>
            </w:r>
          </w:p>
          <w:p w:rsidR="007713CC" w:rsidRPr="007B3BA8" w:rsidRDefault="007713CC" w:rsidP="007F0EE8">
            <w:pPr>
              <w:jc w:val="both"/>
              <w:rPr>
                <w:bCs/>
                <w:color w:val="000000"/>
                <w:sz w:val="20"/>
                <w:szCs w:val="20"/>
              </w:rPr>
            </w:pPr>
            <w:r w:rsidRPr="007B3BA8">
              <w:rPr>
                <w:bCs/>
                <w:color w:val="000000"/>
                <w:sz w:val="20"/>
                <w:szCs w:val="20"/>
              </w:rPr>
              <w:t>Технические параметры:</w:t>
            </w:r>
          </w:p>
          <w:p w:rsidR="007713CC" w:rsidRPr="007B3BA8" w:rsidRDefault="007713CC" w:rsidP="007F0EE8">
            <w:pPr>
              <w:jc w:val="both"/>
              <w:rPr>
                <w:bCs/>
                <w:color w:val="000000"/>
                <w:sz w:val="20"/>
                <w:szCs w:val="20"/>
              </w:rPr>
            </w:pPr>
            <w:r w:rsidRPr="007B3BA8">
              <w:rPr>
                <w:bCs/>
                <w:color w:val="000000"/>
                <w:sz w:val="20"/>
                <w:szCs w:val="20"/>
              </w:rPr>
              <w:t xml:space="preserve">Вес аппарата </w:t>
            </w:r>
            <w:r w:rsidRPr="007B3BA8">
              <w:rPr>
                <w:bCs/>
                <w:color w:val="000000"/>
                <w:sz w:val="20"/>
                <w:szCs w:val="20"/>
              </w:rPr>
              <w:tab/>
              <w:t xml:space="preserve">не более 190 гр. без батареи </w:t>
            </w:r>
          </w:p>
          <w:p w:rsidR="007713CC" w:rsidRPr="007B3BA8" w:rsidRDefault="007713CC" w:rsidP="007F0EE8">
            <w:pPr>
              <w:jc w:val="both"/>
              <w:rPr>
                <w:bCs/>
                <w:color w:val="000000"/>
                <w:sz w:val="20"/>
                <w:szCs w:val="20"/>
              </w:rPr>
            </w:pPr>
            <w:r w:rsidRPr="007B3BA8">
              <w:rPr>
                <w:bCs/>
                <w:color w:val="000000"/>
                <w:sz w:val="20"/>
                <w:szCs w:val="20"/>
              </w:rPr>
              <w:t xml:space="preserve">Размеры </w:t>
            </w:r>
            <w:r w:rsidRPr="007B3BA8">
              <w:rPr>
                <w:bCs/>
                <w:color w:val="000000"/>
                <w:sz w:val="20"/>
                <w:szCs w:val="20"/>
              </w:rPr>
              <w:tab/>
              <w:t>не более 70 х 99 х 30 мм</w:t>
            </w:r>
          </w:p>
          <w:p w:rsidR="007713CC" w:rsidRPr="007B3BA8" w:rsidRDefault="007713CC" w:rsidP="007F0EE8">
            <w:pPr>
              <w:jc w:val="both"/>
              <w:rPr>
                <w:bCs/>
                <w:color w:val="000000"/>
                <w:sz w:val="20"/>
                <w:szCs w:val="20"/>
              </w:rPr>
            </w:pPr>
            <w:r w:rsidRPr="007B3BA8">
              <w:rPr>
                <w:bCs/>
                <w:color w:val="000000"/>
                <w:sz w:val="20"/>
                <w:szCs w:val="20"/>
              </w:rPr>
              <w:t>Время мониторинга кровяного давления</w:t>
            </w:r>
            <w:r w:rsidRPr="007B3BA8">
              <w:rPr>
                <w:bCs/>
                <w:color w:val="000000"/>
                <w:sz w:val="20"/>
                <w:szCs w:val="20"/>
              </w:rPr>
              <w:tab/>
              <w:t>не менее 24, 27, 48, не более 51 часов</w:t>
            </w:r>
          </w:p>
          <w:p w:rsidR="007713CC" w:rsidRPr="007B3BA8" w:rsidRDefault="007713CC" w:rsidP="007F0EE8">
            <w:pPr>
              <w:jc w:val="both"/>
              <w:rPr>
                <w:bCs/>
                <w:color w:val="000000"/>
                <w:sz w:val="20"/>
                <w:szCs w:val="20"/>
              </w:rPr>
            </w:pPr>
            <w:r w:rsidRPr="007B3BA8">
              <w:rPr>
                <w:bCs/>
                <w:color w:val="000000"/>
                <w:sz w:val="20"/>
                <w:szCs w:val="20"/>
              </w:rPr>
              <w:t>Перезаряжаемые щелочные батареи 2 AA перезаряжаемых батареи NiCd или NiMH или 2 AA щелочных батареи</w:t>
            </w:r>
          </w:p>
          <w:p w:rsidR="007713CC" w:rsidRPr="007B3BA8" w:rsidRDefault="007713CC" w:rsidP="007F0EE8">
            <w:pPr>
              <w:jc w:val="both"/>
              <w:rPr>
                <w:bCs/>
                <w:color w:val="000000"/>
                <w:sz w:val="20"/>
                <w:szCs w:val="20"/>
              </w:rPr>
            </w:pPr>
            <w:r w:rsidRPr="007B3BA8">
              <w:rPr>
                <w:bCs/>
                <w:color w:val="000000"/>
                <w:sz w:val="20"/>
                <w:szCs w:val="20"/>
              </w:rPr>
              <w:t>Передача данных в ПК по оптическому USB -кабелю, 115200 бод</w:t>
            </w:r>
          </w:p>
          <w:p w:rsidR="007713CC" w:rsidRPr="007B3BA8" w:rsidRDefault="007713CC" w:rsidP="007F0EE8">
            <w:pPr>
              <w:jc w:val="both"/>
              <w:rPr>
                <w:bCs/>
                <w:color w:val="000000"/>
                <w:sz w:val="20"/>
                <w:szCs w:val="20"/>
              </w:rPr>
            </w:pPr>
            <w:r w:rsidRPr="007B3BA8">
              <w:rPr>
                <w:bCs/>
                <w:color w:val="000000"/>
                <w:sz w:val="20"/>
                <w:szCs w:val="20"/>
              </w:rPr>
              <w:t>Метод измерения артериального давления осцилляторный</w:t>
            </w:r>
          </w:p>
          <w:p w:rsidR="007713CC" w:rsidRPr="007B3BA8" w:rsidRDefault="007713CC" w:rsidP="007F0EE8">
            <w:pPr>
              <w:jc w:val="both"/>
              <w:rPr>
                <w:bCs/>
                <w:color w:val="000000"/>
                <w:sz w:val="20"/>
                <w:szCs w:val="20"/>
              </w:rPr>
            </w:pPr>
            <w:r w:rsidRPr="007B3BA8">
              <w:rPr>
                <w:bCs/>
                <w:color w:val="000000"/>
                <w:sz w:val="20"/>
                <w:szCs w:val="20"/>
              </w:rPr>
              <w:t>Максимально количество сохраненных измерений более 600 измерений</w:t>
            </w:r>
          </w:p>
          <w:p w:rsidR="007713CC" w:rsidRPr="007B3BA8" w:rsidRDefault="007713CC" w:rsidP="007F0EE8">
            <w:pPr>
              <w:jc w:val="both"/>
              <w:rPr>
                <w:bCs/>
                <w:color w:val="000000"/>
                <w:sz w:val="20"/>
                <w:szCs w:val="20"/>
              </w:rPr>
            </w:pPr>
            <w:r w:rsidRPr="007B3BA8">
              <w:rPr>
                <w:bCs/>
                <w:color w:val="000000"/>
                <w:sz w:val="20"/>
                <w:szCs w:val="20"/>
              </w:rPr>
              <w:t>Диапазон измерения артериального давления не менее -300 мм.рт.ст</w:t>
            </w:r>
          </w:p>
          <w:p w:rsidR="007713CC" w:rsidRPr="007B3BA8" w:rsidRDefault="007713CC" w:rsidP="007F0EE8">
            <w:pPr>
              <w:jc w:val="both"/>
              <w:rPr>
                <w:bCs/>
                <w:color w:val="000000"/>
                <w:sz w:val="20"/>
                <w:szCs w:val="20"/>
              </w:rPr>
            </w:pPr>
            <w:r w:rsidRPr="007B3BA8">
              <w:rPr>
                <w:bCs/>
                <w:color w:val="000000"/>
                <w:sz w:val="20"/>
                <w:szCs w:val="20"/>
              </w:rPr>
              <w:t>Статическая точность ± 3 мм.рт.ст. или ± 2% от измеренного значения (устойчивость: 2 года)</w:t>
            </w:r>
          </w:p>
          <w:p w:rsidR="007713CC" w:rsidRPr="007B3BA8" w:rsidRDefault="007713CC" w:rsidP="007F0EE8">
            <w:pPr>
              <w:jc w:val="both"/>
              <w:rPr>
                <w:bCs/>
                <w:color w:val="000000"/>
                <w:sz w:val="20"/>
                <w:szCs w:val="20"/>
              </w:rPr>
            </w:pPr>
            <w:r w:rsidRPr="007B3BA8">
              <w:rPr>
                <w:bCs/>
                <w:color w:val="000000"/>
                <w:sz w:val="20"/>
                <w:szCs w:val="20"/>
              </w:rPr>
              <w:t>Диапазон измерения артериального давления</w:t>
            </w:r>
            <w:r w:rsidRPr="007B3BA8">
              <w:rPr>
                <w:bCs/>
                <w:color w:val="000000"/>
                <w:sz w:val="20"/>
                <w:szCs w:val="20"/>
              </w:rPr>
              <w:tab/>
              <w:t>не менее 30-260 мм.рт.ст</w:t>
            </w:r>
          </w:p>
          <w:p w:rsidR="007713CC" w:rsidRPr="007B3BA8" w:rsidRDefault="007713CC" w:rsidP="007F0EE8">
            <w:pPr>
              <w:jc w:val="both"/>
              <w:rPr>
                <w:bCs/>
                <w:color w:val="000000"/>
                <w:sz w:val="20"/>
                <w:szCs w:val="20"/>
              </w:rPr>
            </w:pPr>
            <w:r w:rsidRPr="007B3BA8">
              <w:rPr>
                <w:bCs/>
                <w:color w:val="000000"/>
                <w:sz w:val="20"/>
                <w:szCs w:val="20"/>
              </w:rPr>
              <w:t>Диапазон измерения частоты пульса</w:t>
            </w:r>
            <w:r w:rsidRPr="007B3BA8">
              <w:rPr>
                <w:bCs/>
                <w:color w:val="000000"/>
                <w:sz w:val="20"/>
                <w:szCs w:val="20"/>
              </w:rPr>
              <w:tab/>
              <w:t>не менее 40- не более 200 ударов в минуту</w:t>
            </w:r>
          </w:p>
          <w:p w:rsidR="007713CC" w:rsidRPr="007B3BA8" w:rsidRDefault="007713CC" w:rsidP="007F0EE8">
            <w:pPr>
              <w:jc w:val="both"/>
              <w:rPr>
                <w:bCs/>
                <w:color w:val="000000"/>
                <w:sz w:val="20"/>
                <w:szCs w:val="20"/>
              </w:rPr>
            </w:pPr>
            <w:r w:rsidRPr="007B3BA8">
              <w:rPr>
                <w:bCs/>
                <w:color w:val="000000"/>
                <w:sz w:val="20"/>
                <w:szCs w:val="20"/>
              </w:rPr>
              <w:t>Точность измерения артериального давления</w:t>
            </w:r>
            <w:r w:rsidRPr="007B3BA8">
              <w:rPr>
                <w:bCs/>
                <w:color w:val="000000"/>
                <w:sz w:val="20"/>
                <w:szCs w:val="20"/>
              </w:rPr>
              <w:tab/>
              <w:t xml:space="preserve">тот же алгоритм измерения, одобренный в соответствии с протоколом BHS (BritishHypertensionSociety) </w:t>
            </w:r>
          </w:p>
          <w:p w:rsidR="007713CC" w:rsidRPr="007B3BA8" w:rsidRDefault="007713CC" w:rsidP="007F0EE8">
            <w:pPr>
              <w:jc w:val="both"/>
              <w:rPr>
                <w:bCs/>
                <w:color w:val="000000"/>
                <w:sz w:val="20"/>
                <w:szCs w:val="20"/>
              </w:rPr>
            </w:pPr>
            <w:r w:rsidRPr="007B3BA8">
              <w:rPr>
                <w:bCs/>
                <w:color w:val="000000"/>
                <w:sz w:val="20"/>
                <w:szCs w:val="20"/>
              </w:rPr>
              <w:t>Датчик давления</w:t>
            </w:r>
            <w:r w:rsidRPr="007B3BA8">
              <w:rPr>
                <w:bCs/>
                <w:color w:val="000000"/>
                <w:sz w:val="20"/>
                <w:szCs w:val="20"/>
              </w:rPr>
              <w:tab/>
              <w:t>пьезорезистивный</w:t>
            </w:r>
          </w:p>
          <w:p w:rsidR="007713CC" w:rsidRPr="007B3BA8" w:rsidRDefault="007713CC" w:rsidP="007F0EE8">
            <w:pPr>
              <w:jc w:val="both"/>
              <w:rPr>
                <w:bCs/>
                <w:color w:val="000000"/>
                <w:sz w:val="20"/>
                <w:szCs w:val="20"/>
              </w:rPr>
            </w:pPr>
            <w:r w:rsidRPr="007B3BA8">
              <w:rPr>
                <w:bCs/>
                <w:color w:val="000000"/>
                <w:sz w:val="20"/>
                <w:szCs w:val="20"/>
              </w:rPr>
              <w:t>Накачивание воздухом</w:t>
            </w:r>
            <w:r w:rsidRPr="007B3BA8">
              <w:rPr>
                <w:bCs/>
                <w:color w:val="000000"/>
                <w:sz w:val="20"/>
                <w:szCs w:val="20"/>
              </w:rPr>
              <w:tab/>
              <w:t>автоматически управляемый насос</w:t>
            </w:r>
          </w:p>
          <w:p w:rsidR="007713CC" w:rsidRPr="007B3BA8" w:rsidRDefault="007713CC" w:rsidP="007F0EE8">
            <w:pPr>
              <w:jc w:val="both"/>
              <w:rPr>
                <w:bCs/>
                <w:color w:val="000000"/>
                <w:sz w:val="20"/>
                <w:szCs w:val="20"/>
              </w:rPr>
            </w:pPr>
            <w:r w:rsidRPr="007B3BA8">
              <w:rPr>
                <w:bCs/>
                <w:color w:val="000000"/>
                <w:sz w:val="20"/>
                <w:szCs w:val="20"/>
              </w:rPr>
              <w:t>Безопасность</w:t>
            </w:r>
            <w:r w:rsidRPr="007B3BA8">
              <w:rPr>
                <w:bCs/>
                <w:color w:val="000000"/>
                <w:sz w:val="20"/>
                <w:szCs w:val="20"/>
              </w:rPr>
              <w:tab/>
              <w:t>максимальное накачивание до не менее 300 мм.рт.ст.; независимый предохранительный клапан</w:t>
            </w:r>
          </w:p>
          <w:p w:rsidR="007713CC" w:rsidRPr="007B3BA8" w:rsidRDefault="007713CC" w:rsidP="007F0EE8">
            <w:pPr>
              <w:jc w:val="both"/>
              <w:rPr>
                <w:bCs/>
                <w:color w:val="000000"/>
                <w:sz w:val="20"/>
                <w:szCs w:val="20"/>
              </w:rPr>
            </w:pPr>
            <w:r w:rsidRPr="007B3BA8">
              <w:rPr>
                <w:bCs/>
                <w:color w:val="000000"/>
                <w:sz w:val="20"/>
                <w:szCs w:val="20"/>
              </w:rPr>
              <w:t xml:space="preserve">Постепенное и быстрое выпускание воздуха автоматический клапан выпуска давления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lastRenderedPageBreak/>
              <w:t>1 шт.</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snapToGrid w:val="0"/>
              <w:rPr>
                <w:i/>
                <w:sz w:val="20"/>
                <w:szCs w:val="20"/>
              </w:rPr>
            </w:pPr>
            <w:r w:rsidRPr="007B3BA8">
              <w:rPr>
                <w:i/>
                <w:sz w:val="20"/>
                <w:szCs w:val="20"/>
              </w:rPr>
              <w:t>Дополнительные комплектующие:</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Cs/>
                <w:color w:val="000000"/>
                <w:sz w:val="20"/>
                <w:szCs w:val="20"/>
              </w:rPr>
            </w:pPr>
            <w:r w:rsidRPr="007B3BA8">
              <w:rPr>
                <w:bCs/>
                <w:color w:val="000000"/>
                <w:sz w:val="20"/>
                <w:szCs w:val="20"/>
              </w:rPr>
              <w:t>1</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Сумка с фиксирующим ремнем</w:t>
            </w:r>
          </w:p>
        </w:tc>
        <w:tc>
          <w:tcPr>
            <w:tcW w:w="6663"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Чехол с ремнями. Застёжка на липучке. Ремни для пояса и плеча. Материал - синтетическое волокно. Размер 100 х 70 х 40 мм</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t>1шт.</w:t>
            </w:r>
          </w:p>
        </w:tc>
      </w:tr>
      <w:tr w:rsidR="007713CC" w:rsidRPr="00C01131" w:rsidTr="007F0EE8">
        <w:trPr>
          <w:trHeight w:val="865"/>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Cs/>
                <w:color w:val="000000"/>
                <w:sz w:val="20"/>
                <w:szCs w:val="20"/>
              </w:rPr>
            </w:pPr>
            <w:r w:rsidRPr="007B3BA8">
              <w:rPr>
                <w:bCs/>
                <w:color w:val="000000"/>
                <w:sz w:val="20"/>
                <w:szCs w:val="20"/>
              </w:rPr>
              <w:t>2</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Кабель интерфейс</w:t>
            </w:r>
          </w:p>
        </w:tc>
        <w:tc>
          <w:tcPr>
            <w:tcW w:w="6663"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Коммуникационный кабель для передачи данных. Материал стекловолокно. Длина 2 м. ПодключениеUSB</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t>1шт.</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Cs/>
                <w:color w:val="000000"/>
                <w:sz w:val="20"/>
                <w:szCs w:val="20"/>
              </w:rPr>
            </w:pPr>
            <w:r w:rsidRPr="007B3BA8">
              <w:rPr>
                <w:bCs/>
                <w:color w:val="000000"/>
                <w:sz w:val="20"/>
                <w:szCs w:val="20"/>
              </w:rPr>
              <w:t>3</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Стандартная манжета для взрослых</w:t>
            </w:r>
          </w:p>
        </w:tc>
        <w:tc>
          <w:tcPr>
            <w:tcW w:w="6663"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Плечевая оклюзионная манжета. Крепление на липучке. Клипса для одежды. Материал камеры латекс. Размер камеры 120 х 250 мм. Размер манжеты 150 х 580 мм. Материал манжеты Синтетическое волокно.</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t>1шт.</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Cs/>
                <w:color w:val="000000"/>
                <w:sz w:val="20"/>
                <w:szCs w:val="20"/>
              </w:rPr>
            </w:pPr>
            <w:r w:rsidRPr="007B3BA8">
              <w:rPr>
                <w:bCs/>
                <w:color w:val="000000"/>
                <w:sz w:val="20"/>
                <w:szCs w:val="20"/>
              </w:rPr>
              <w:t>4</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Зарядное устройство</w:t>
            </w:r>
          </w:p>
        </w:tc>
        <w:tc>
          <w:tcPr>
            <w:tcW w:w="6663"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Зарядное устройство на 4 аккумуляторные батарейки</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t>1шт.</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Cs/>
                <w:color w:val="000000"/>
                <w:sz w:val="20"/>
                <w:szCs w:val="20"/>
              </w:rPr>
            </w:pPr>
            <w:r w:rsidRPr="007B3BA8">
              <w:rPr>
                <w:bCs/>
                <w:color w:val="000000"/>
                <w:sz w:val="20"/>
                <w:szCs w:val="20"/>
              </w:rPr>
              <w:t>5</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 xml:space="preserve">Программное обеспечение </w:t>
            </w:r>
          </w:p>
        </w:tc>
        <w:tc>
          <w:tcPr>
            <w:tcW w:w="6663"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Программное обеспечение анализ кровяного давления. Графическая и табличная интерпретация. Простой, короткий, и в то же время полностью понятный отчет. Автоматическая интерпретация артериального давления в соответствии с AHA, NICE, NHFA. Обследование: Система следит за кровяным давлением не менее 24-, 27-, 48- или не более 51 часов, с регулярными интервалами, установленными доктором. При настройке измерительных интервалов можно использовать высокий уровень гибкости. Программа автоматически производит детальный анализ значений кровяного давления, с графической и табельной интерпретацией результатов обследования. Функции вывода данных и отчетности простые и понятные. Точность алгоритма, использованного в этом устройстве, была клинически проверена на предмет соответствия критериям BHS и AAMI. Печать: Окончательный печатный отчет, при необходимости, может быть обзорным и может включать комментарии доктора</w:t>
            </w:r>
          </w:p>
          <w:p w:rsidR="007713CC" w:rsidRPr="007B3BA8" w:rsidRDefault="007713CC" w:rsidP="007F0EE8">
            <w:pPr>
              <w:rPr>
                <w:bCs/>
                <w:color w:val="000000"/>
                <w:sz w:val="20"/>
                <w:szCs w:val="20"/>
              </w:rPr>
            </w:pPr>
            <w:r w:rsidRPr="007B3BA8">
              <w:rPr>
                <w:bCs/>
                <w:color w:val="000000"/>
                <w:sz w:val="20"/>
                <w:szCs w:val="20"/>
              </w:rPr>
              <w:t>Возможность экспорта данных из исследования в формате MS Excel.</w:t>
            </w:r>
          </w:p>
          <w:p w:rsidR="007713CC" w:rsidRPr="007B3BA8" w:rsidRDefault="007713CC" w:rsidP="007F0EE8">
            <w:pPr>
              <w:rPr>
                <w:bCs/>
                <w:color w:val="000000"/>
                <w:sz w:val="20"/>
                <w:szCs w:val="20"/>
              </w:rPr>
            </w:pPr>
            <w:r w:rsidRPr="007B3BA8">
              <w:rPr>
                <w:bCs/>
                <w:color w:val="000000"/>
                <w:sz w:val="20"/>
                <w:szCs w:val="20"/>
              </w:rPr>
              <w:t>Измеряемые данные: систолическое АД, диастолическое АД, частота сердечны сокращений.Вычисляемые данные: пульсовое давление крови, среднее гемодинамическое артериальное давление, усредненные значения, степень ночного снижения (СНС) или суточный индекс, индекс времени гипертензии, индекс времени гипотензии, нагрузка гипертензией, нагрузка гипотензией, подъем АД в утренние часы, вариабельность АД.</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t>1шт.</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Cs/>
                <w:color w:val="000000"/>
                <w:sz w:val="20"/>
                <w:szCs w:val="20"/>
              </w:rPr>
            </w:pPr>
            <w:r w:rsidRPr="007B3BA8">
              <w:rPr>
                <w:bCs/>
                <w:color w:val="000000"/>
                <w:sz w:val="20"/>
                <w:szCs w:val="20"/>
              </w:rPr>
              <w:t>6</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Большая манжета для взрослых</w:t>
            </w:r>
          </w:p>
        </w:tc>
        <w:tc>
          <w:tcPr>
            <w:tcW w:w="6663"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Плечевая оклюзионная манжета. Крепление на липучке. Клипса для одежды. Материал камеры латекс. Размер камеры 150 х 330 мм. Размер манжеты170 х 660 мм. Материал манжеты. Синтетическое волокно.</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t>1шт.</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snapToGrid w:val="0"/>
              <w:rPr>
                <w:i/>
                <w:sz w:val="20"/>
                <w:szCs w:val="20"/>
              </w:rPr>
            </w:pPr>
            <w:r w:rsidRPr="007B3BA8">
              <w:rPr>
                <w:i/>
                <w:sz w:val="20"/>
                <w:szCs w:val="20"/>
              </w:rPr>
              <w:t>Расходные материалы и изнашиваемые узлы:</w:t>
            </w:r>
          </w:p>
        </w:tc>
      </w:tr>
      <w:tr w:rsidR="007713CC" w:rsidRPr="00C01131" w:rsidTr="007F0EE8">
        <w:trPr>
          <w:trHeight w:val="141"/>
        </w:trPr>
        <w:tc>
          <w:tcPr>
            <w:tcW w:w="884" w:type="dxa"/>
            <w:vMerge/>
            <w:tcBorders>
              <w:left w:val="single" w:sz="4" w:space="0" w:color="000000"/>
            </w:tcBorders>
            <w:shd w:val="clear" w:color="auto" w:fill="auto"/>
            <w:vAlign w:val="center"/>
          </w:tcPr>
          <w:p w:rsidR="007713CC" w:rsidRPr="007B3BA8" w:rsidRDefault="007713CC" w:rsidP="007F0EE8">
            <w:pPr>
              <w:snapToGrid w:val="0"/>
              <w:jc w:val="center"/>
              <w:rPr>
                <w:b/>
                <w:sz w:val="20"/>
                <w:szCs w:val="20"/>
              </w:rPr>
            </w:pPr>
          </w:p>
        </w:tc>
        <w:tc>
          <w:tcPr>
            <w:tcW w:w="3261" w:type="dxa"/>
            <w:vMerge/>
            <w:tcBorders>
              <w:left w:val="single" w:sz="4" w:space="0" w:color="000000"/>
            </w:tcBorders>
            <w:shd w:val="clear" w:color="auto" w:fill="auto"/>
            <w:vAlign w:val="center"/>
          </w:tcPr>
          <w:p w:rsidR="007713CC" w:rsidRPr="007B3BA8" w:rsidRDefault="007713CC" w:rsidP="007F0EE8">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Cs/>
                <w:color w:val="000000"/>
                <w:sz w:val="20"/>
                <w:szCs w:val="20"/>
              </w:rPr>
            </w:pPr>
            <w:r w:rsidRPr="007B3BA8">
              <w:rPr>
                <w:bCs/>
                <w:color w:val="000000"/>
                <w:sz w:val="20"/>
                <w:szCs w:val="20"/>
              </w:rPr>
              <w:t>1</w:t>
            </w:r>
          </w:p>
        </w:tc>
        <w:tc>
          <w:tcPr>
            <w:tcW w:w="2146"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Аккумуляторные батарейки</w:t>
            </w:r>
          </w:p>
        </w:tc>
        <w:tc>
          <w:tcPr>
            <w:tcW w:w="6663"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bCs/>
                <w:color w:val="000000"/>
                <w:sz w:val="20"/>
                <w:szCs w:val="20"/>
              </w:rPr>
            </w:pPr>
            <w:r w:rsidRPr="007B3BA8">
              <w:rPr>
                <w:bCs/>
                <w:color w:val="000000"/>
                <w:sz w:val="20"/>
                <w:szCs w:val="20"/>
              </w:rPr>
              <w:t>Тип:</w:t>
            </w:r>
            <w:r w:rsidRPr="007B3BA8">
              <w:rPr>
                <w:bCs/>
                <w:color w:val="000000"/>
                <w:sz w:val="20"/>
                <w:szCs w:val="20"/>
              </w:rPr>
              <w:tab/>
              <w:t>щелочные, литиевая или NiMH</w:t>
            </w:r>
          </w:p>
          <w:p w:rsidR="007713CC" w:rsidRPr="007B3BA8" w:rsidRDefault="007713CC" w:rsidP="007F0EE8">
            <w:pPr>
              <w:rPr>
                <w:bCs/>
                <w:color w:val="000000"/>
                <w:sz w:val="20"/>
                <w:szCs w:val="20"/>
              </w:rPr>
            </w:pPr>
            <w:r w:rsidRPr="007B3BA8">
              <w:rPr>
                <w:bCs/>
                <w:color w:val="000000"/>
                <w:sz w:val="20"/>
                <w:szCs w:val="20"/>
              </w:rPr>
              <w:t>Размер: 2× AA (IEC LR-03)</w:t>
            </w:r>
          </w:p>
          <w:p w:rsidR="007713CC" w:rsidRPr="007B3BA8" w:rsidRDefault="007713CC" w:rsidP="007F0EE8">
            <w:pPr>
              <w:rPr>
                <w:bCs/>
                <w:color w:val="000000"/>
                <w:sz w:val="20"/>
                <w:szCs w:val="20"/>
              </w:rPr>
            </w:pPr>
            <w:r w:rsidRPr="007B3BA8">
              <w:rPr>
                <w:bCs/>
                <w:color w:val="000000"/>
                <w:sz w:val="20"/>
                <w:szCs w:val="20"/>
              </w:rPr>
              <w:t>Рекомендуемая емкость: 2100 мА/ч</w:t>
            </w:r>
          </w:p>
          <w:p w:rsidR="007713CC" w:rsidRPr="007B3BA8" w:rsidRDefault="007713CC" w:rsidP="007F0EE8">
            <w:pPr>
              <w:rPr>
                <w:bCs/>
                <w:color w:val="000000"/>
                <w:sz w:val="20"/>
                <w:szCs w:val="20"/>
              </w:rPr>
            </w:pPr>
            <w:r w:rsidRPr="007B3BA8">
              <w:rPr>
                <w:bCs/>
                <w:color w:val="000000"/>
                <w:sz w:val="20"/>
                <w:szCs w:val="20"/>
              </w:rPr>
              <w:t>Зарядное устройство: внешнее</w:t>
            </w:r>
          </w:p>
          <w:p w:rsidR="007713CC" w:rsidRPr="007B3BA8" w:rsidRDefault="007713CC" w:rsidP="007F0EE8">
            <w:pPr>
              <w:rPr>
                <w:bCs/>
                <w:color w:val="000000"/>
                <w:sz w:val="20"/>
                <w:szCs w:val="20"/>
              </w:rPr>
            </w:pPr>
            <w:r w:rsidRPr="007B3BA8">
              <w:rPr>
                <w:bCs/>
                <w:color w:val="000000"/>
                <w:sz w:val="20"/>
                <w:szCs w:val="20"/>
              </w:rPr>
              <w:t>Время заряда: 5 часов</w:t>
            </w:r>
          </w:p>
          <w:p w:rsidR="007713CC" w:rsidRPr="007B3BA8" w:rsidRDefault="007713CC" w:rsidP="007F0EE8">
            <w:pPr>
              <w:rPr>
                <w:bCs/>
                <w:color w:val="000000"/>
                <w:sz w:val="20"/>
                <w:szCs w:val="20"/>
              </w:rPr>
            </w:pPr>
            <w:r w:rsidRPr="007B3BA8">
              <w:rPr>
                <w:bCs/>
                <w:color w:val="000000"/>
                <w:sz w:val="20"/>
                <w:szCs w:val="20"/>
              </w:rPr>
              <w:t>Срок службы:</w:t>
            </w:r>
            <w:r w:rsidRPr="007B3BA8">
              <w:rPr>
                <w:bCs/>
                <w:color w:val="000000"/>
                <w:sz w:val="20"/>
                <w:szCs w:val="20"/>
              </w:rPr>
              <w:tab/>
              <w:t>Более 500 циклов подзарядки</w:t>
            </w:r>
          </w:p>
          <w:p w:rsidR="007713CC" w:rsidRPr="007B3BA8" w:rsidRDefault="007713CC" w:rsidP="007F0EE8">
            <w:pPr>
              <w:rPr>
                <w:bCs/>
                <w:color w:val="000000"/>
                <w:sz w:val="20"/>
                <w:szCs w:val="20"/>
              </w:rPr>
            </w:pPr>
            <w:r w:rsidRPr="007B3BA8">
              <w:rPr>
                <w:bCs/>
                <w:color w:val="000000"/>
                <w:sz w:val="20"/>
                <w:szCs w:val="20"/>
              </w:rPr>
              <w:t>Индикатор низкого заряда:</w:t>
            </w:r>
            <w:r w:rsidRPr="007B3BA8">
              <w:rPr>
                <w:bCs/>
                <w:color w:val="000000"/>
                <w:sz w:val="20"/>
                <w:szCs w:val="20"/>
              </w:rPr>
              <w:tab/>
              <w:t>Звуковой сигнал и сообщение на экране прибора</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center"/>
              <w:rPr>
                <w:bCs/>
                <w:color w:val="000000"/>
                <w:sz w:val="20"/>
                <w:szCs w:val="20"/>
              </w:rPr>
            </w:pPr>
            <w:r w:rsidRPr="007B3BA8">
              <w:rPr>
                <w:bCs/>
                <w:color w:val="000000"/>
                <w:sz w:val="20"/>
                <w:szCs w:val="20"/>
              </w:rPr>
              <w:t>8шт.</w:t>
            </w:r>
          </w:p>
        </w:tc>
      </w:tr>
      <w:tr w:rsidR="007713CC" w:rsidRPr="00C01131" w:rsidTr="007F0EE8">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tabs>
                <w:tab w:val="left" w:pos="450"/>
              </w:tabs>
              <w:snapToGrid w:val="0"/>
              <w:jc w:val="center"/>
              <w:rPr>
                <w:b/>
                <w:bCs/>
                <w:sz w:val="20"/>
                <w:szCs w:val="20"/>
              </w:rPr>
            </w:pPr>
            <w:r w:rsidRPr="007B3BA8">
              <w:rPr>
                <w:b/>
                <w:sz w:val="20"/>
                <w:szCs w:val="20"/>
              </w:rPr>
              <w:t>3</w:t>
            </w:r>
          </w:p>
        </w:tc>
        <w:tc>
          <w:tcPr>
            <w:tcW w:w="3261"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rPr>
                <w:sz w:val="20"/>
                <w:szCs w:val="20"/>
              </w:rPr>
            </w:pPr>
            <w:r w:rsidRPr="007B3BA8">
              <w:rPr>
                <w:b/>
                <w:bCs/>
                <w:sz w:val="20"/>
                <w:szCs w:val="20"/>
              </w:rPr>
              <w:t>Требования к условиям эксплуатации</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jc w:val="both"/>
              <w:rPr>
                <w:color w:val="000000"/>
                <w:sz w:val="20"/>
                <w:szCs w:val="20"/>
              </w:rPr>
            </w:pPr>
            <w:r w:rsidRPr="007B3BA8">
              <w:rPr>
                <w:color w:val="000000"/>
                <w:sz w:val="20"/>
                <w:szCs w:val="20"/>
              </w:rPr>
              <w:t>Требование к питанию 220 - 240 В (номинальное), 50/60Гц.</w:t>
            </w:r>
          </w:p>
          <w:p w:rsidR="007713CC" w:rsidRPr="007B3BA8" w:rsidRDefault="007713CC" w:rsidP="007F0EE8">
            <w:pPr>
              <w:jc w:val="both"/>
              <w:rPr>
                <w:color w:val="000000"/>
                <w:sz w:val="20"/>
                <w:szCs w:val="20"/>
              </w:rPr>
            </w:pPr>
            <w:r w:rsidRPr="007B3BA8">
              <w:rPr>
                <w:color w:val="000000"/>
                <w:sz w:val="20"/>
                <w:szCs w:val="20"/>
              </w:rPr>
              <w:t>Условия эксплуатации:</w:t>
            </w:r>
            <w:r w:rsidRPr="007B3BA8">
              <w:rPr>
                <w:color w:val="000000"/>
                <w:sz w:val="20"/>
                <w:szCs w:val="20"/>
              </w:rPr>
              <w:tab/>
            </w:r>
          </w:p>
          <w:p w:rsidR="007713CC" w:rsidRPr="007B3BA8" w:rsidRDefault="007713CC" w:rsidP="007F0EE8">
            <w:pPr>
              <w:jc w:val="both"/>
              <w:rPr>
                <w:color w:val="000000"/>
                <w:sz w:val="20"/>
                <w:szCs w:val="20"/>
              </w:rPr>
            </w:pPr>
            <w:r w:rsidRPr="007B3BA8">
              <w:rPr>
                <w:color w:val="000000"/>
                <w:sz w:val="20"/>
                <w:szCs w:val="20"/>
              </w:rPr>
              <w:t>Температура:</w:t>
            </w:r>
            <w:r w:rsidRPr="007B3BA8">
              <w:rPr>
                <w:color w:val="000000"/>
                <w:sz w:val="20"/>
                <w:szCs w:val="20"/>
              </w:rPr>
              <w:tab/>
              <w:t>от + 1 °C до + 55 °C</w:t>
            </w:r>
          </w:p>
          <w:p w:rsidR="007713CC" w:rsidRPr="007B3BA8" w:rsidRDefault="007713CC" w:rsidP="007F0EE8">
            <w:pPr>
              <w:jc w:val="both"/>
              <w:rPr>
                <w:color w:val="FF0000"/>
                <w:sz w:val="20"/>
                <w:szCs w:val="20"/>
              </w:rPr>
            </w:pPr>
            <w:r w:rsidRPr="007B3BA8">
              <w:rPr>
                <w:color w:val="000000"/>
                <w:sz w:val="20"/>
                <w:szCs w:val="20"/>
              </w:rPr>
              <w:lastRenderedPageBreak/>
              <w:t>Относительная влажность:</w:t>
            </w:r>
            <w:r w:rsidRPr="007B3BA8">
              <w:rPr>
                <w:color w:val="000000"/>
                <w:sz w:val="20"/>
                <w:szCs w:val="20"/>
              </w:rPr>
              <w:tab/>
            </w:r>
            <w:r w:rsidRPr="007B3BA8">
              <w:rPr>
                <w:bCs/>
                <w:color w:val="000000"/>
                <w:sz w:val="20"/>
                <w:szCs w:val="20"/>
              </w:rPr>
              <w:t>от 30 до 75 %</w:t>
            </w:r>
          </w:p>
        </w:tc>
      </w:tr>
      <w:tr w:rsidR="007713CC" w:rsidRPr="00C01131" w:rsidTr="007F0EE8">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
                <w:sz w:val="20"/>
                <w:szCs w:val="20"/>
              </w:rPr>
            </w:pPr>
            <w:r w:rsidRPr="007B3BA8">
              <w:rPr>
                <w:b/>
                <w:sz w:val="20"/>
                <w:szCs w:val="20"/>
              </w:rPr>
              <w:lastRenderedPageBreak/>
              <w:t>4</w:t>
            </w:r>
          </w:p>
        </w:tc>
        <w:tc>
          <w:tcPr>
            <w:tcW w:w="3261"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rPr>
                <w:sz w:val="20"/>
                <w:szCs w:val="20"/>
              </w:rPr>
            </w:pPr>
            <w:r w:rsidRPr="007B3BA8">
              <w:rPr>
                <w:b/>
                <w:sz w:val="20"/>
                <w:szCs w:val="20"/>
              </w:rPr>
              <w:t xml:space="preserve">Условия осуществления поставки медицинской техники </w:t>
            </w:r>
            <w:r w:rsidRPr="007B3BA8">
              <w:rPr>
                <w:sz w:val="20"/>
                <w:szCs w:val="20"/>
              </w:rPr>
              <w:t>(в соответствии с ИНКОТЕРМС 2010)</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pStyle w:val="af1"/>
              <w:rPr>
                <w:sz w:val="20"/>
                <w:szCs w:val="20"/>
                <w:lang w:val="kk-KZ"/>
              </w:rPr>
            </w:pPr>
            <w:r w:rsidRPr="007B3BA8">
              <w:rPr>
                <w:sz w:val="20"/>
                <w:szCs w:val="20"/>
              </w:rPr>
              <w:t>DDP пункт назначения</w:t>
            </w:r>
          </w:p>
        </w:tc>
      </w:tr>
      <w:tr w:rsidR="007713CC" w:rsidRPr="00C01131" w:rsidTr="007F0EE8">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
                <w:sz w:val="20"/>
                <w:szCs w:val="20"/>
              </w:rPr>
            </w:pPr>
            <w:r w:rsidRPr="007B3BA8">
              <w:rPr>
                <w:b/>
                <w:sz w:val="20"/>
                <w:szCs w:val="20"/>
              </w:rPr>
              <w:t>5</w:t>
            </w:r>
          </w:p>
        </w:tc>
        <w:tc>
          <w:tcPr>
            <w:tcW w:w="3261"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rPr>
                <w:sz w:val="20"/>
                <w:szCs w:val="20"/>
              </w:rPr>
            </w:pPr>
            <w:r w:rsidRPr="007B3BA8">
              <w:rPr>
                <w:b/>
                <w:sz w:val="20"/>
                <w:szCs w:val="20"/>
              </w:rPr>
              <w:t>Срок поставки медицинской техники и место дислокации</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pStyle w:val="af1"/>
              <w:rPr>
                <w:sz w:val="20"/>
                <w:szCs w:val="20"/>
              </w:rPr>
            </w:pPr>
            <w:r w:rsidRPr="007B3BA8">
              <w:rPr>
                <w:sz w:val="20"/>
                <w:szCs w:val="20"/>
              </w:rPr>
              <w:t>В течение 4</w:t>
            </w:r>
            <w:r w:rsidRPr="007B3BA8">
              <w:rPr>
                <w:sz w:val="20"/>
                <w:szCs w:val="20"/>
                <w:lang w:val="kk-KZ"/>
              </w:rPr>
              <w:t>5</w:t>
            </w:r>
            <w:r w:rsidRPr="007B3BA8">
              <w:rPr>
                <w:sz w:val="20"/>
                <w:szCs w:val="20"/>
              </w:rPr>
              <w:t xml:space="preserve"> дней с момента подписания договора, ГКП на ПХВ «Многопрофильная городская больница №1» акимата города Нур-Султан , г.Астана, пр. </w:t>
            </w:r>
            <w:r w:rsidRPr="007B3BA8">
              <w:rPr>
                <w:sz w:val="20"/>
                <w:szCs w:val="20"/>
                <w:lang w:val="kk-KZ"/>
              </w:rPr>
              <w:t>Кошкарбаева, 66, отдел обслуживания мед.оборудования</w:t>
            </w:r>
          </w:p>
        </w:tc>
      </w:tr>
      <w:tr w:rsidR="007713CC" w:rsidRPr="00C01131" w:rsidTr="007F0EE8">
        <w:trPr>
          <w:trHeight w:val="136"/>
        </w:trPr>
        <w:tc>
          <w:tcPr>
            <w:tcW w:w="884"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jc w:val="center"/>
              <w:rPr>
                <w:b/>
                <w:sz w:val="20"/>
                <w:szCs w:val="20"/>
              </w:rPr>
            </w:pPr>
            <w:r w:rsidRPr="007B3BA8">
              <w:rPr>
                <w:b/>
                <w:sz w:val="20"/>
                <w:szCs w:val="20"/>
              </w:rPr>
              <w:t>6</w:t>
            </w:r>
          </w:p>
        </w:tc>
        <w:tc>
          <w:tcPr>
            <w:tcW w:w="3261" w:type="dxa"/>
            <w:tcBorders>
              <w:top w:val="single" w:sz="4" w:space="0" w:color="000000"/>
              <w:left w:val="single" w:sz="4" w:space="0" w:color="000000"/>
              <w:bottom w:val="single" w:sz="4" w:space="0" w:color="000000"/>
            </w:tcBorders>
            <w:shd w:val="clear" w:color="auto" w:fill="auto"/>
            <w:vAlign w:val="center"/>
          </w:tcPr>
          <w:p w:rsidR="007713CC" w:rsidRPr="007B3BA8" w:rsidRDefault="007713CC" w:rsidP="007F0EE8">
            <w:pPr>
              <w:snapToGrid w:val="0"/>
              <w:rPr>
                <w:sz w:val="20"/>
                <w:szCs w:val="20"/>
              </w:rPr>
            </w:pPr>
            <w:r w:rsidRPr="007B3BA8">
              <w:rPr>
                <w:b/>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713CC" w:rsidRPr="007B3BA8" w:rsidRDefault="007713CC" w:rsidP="007F0EE8">
            <w:pPr>
              <w:snapToGrid w:val="0"/>
              <w:rPr>
                <w:sz w:val="20"/>
                <w:szCs w:val="20"/>
              </w:rPr>
            </w:pPr>
            <w:r w:rsidRPr="007B3BA8">
              <w:rPr>
                <w:sz w:val="20"/>
                <w:szCs w:val="20"/>
              </w:rPr>
              <w:t>Гарантийное сервисное обслуживание медицинской техники не менее 37 месяцев.</w:t>
            </w:r>
          </w:p>
          <w:p w:rsidR="007713CC" w:rsidRPr="007B3BA8" w:rsidRDefault="007713CC" w:rsidP="007F0EE8">
            <w:pPr>
              <w:snapToGrid w:val="0"/>
              <w:rPr>
                <w:sz w:val="20"/>
                <w:szCs w:val="20"/>
              </w:rPr>
            </w:pPr>
            <w:r w:rsidRPr="007B3BA8">
              <w:rPr>
                <w:sz w:val="20"/>
                <w:szCs w:val="20"/>
              </w:rPr>
              <w:t>Плановое техническое обслуживание должно проводиться не реже чем 1 раз в квартал.</w:t>
            </w:r>
          </w:p>
          <w:p w:rsidR="007713CC" w:rsidRPr="007B3BA8" w:rsidRDefault="007713CC" w:rsidP="007F0EE8">
            <w:pPr>
              <w:snapToGrid w:val="0"/>
              <w:rPr>
                <w:sz w:val="20"/>
                <w:szCs w:val="20"/>
              </w:rPr>
            </w:pPr>
            <w:r w:rsidRPr="007B3BA8">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7713CC" w:rsidRPr="007B3BA8" w:rsidRDefault="007713CC" w:rsidP="007F0EE8">
            <w:pPr>
              <w:snapToGrid w:val="0"/>
              <w:rPr>
                <w:sz w:val="20"/>
                <w:szCs w:val="20"/>
              </w:rPr>
            </w:pPr>
            <w:r w:rsidRPr="007B3BA8">
              <w:rPr>
                <w:sz w:val="20"/>
                <w:szCs w:val="20"/>
              </w:rPr>
              <w:t>- замену отработавших ресурс составных частей;</w:t>
            </w:r>
          </w:p>
          <w:p w:rsidR="007713CC" w:rsidRPr="007B3BA8" w:rsidRDefault="007713CC" w:rsidP="007F0EE8">
            <w:pPr>
              <w:snapToGrid w:val="0"/>
              <w:rPr>
                <w:sz w:val="20"/>
                <w:szCs w:val="20"/>
              </w:rPr>
            </w:pPr>
            <w:r w:rsidRPr="007B3BA8">
              <w:rPr>
                <w:sz w:val="20"/>
                <w:szCs w:val="20"/>
              </w:rPr>
              <w:t>- замене или восстановлении отдельных частей медицинской техники;</w:t>
            </w:r>
          </w:p>
          <w:p w:rsidR="007713CC" w:rsidRPr="007B3BA8" w:rsidRDefault="007713CC" w:rsidP="007F0EE8">
            <w:pPr>
              <w:snapToGrid w:val="0"/>
              <w:rPr>
                <w:sz w:val="20"/>
                <w:szCs w:val="20"/>
              </w:rPr>
            </w:pPr>
            <w:r w:rsidRPr="007B3BA8">
              <w:rPr>
                <w:sz w:val="20"/>
                <w:szCs w:val="20"/>
              </w:rPr>
              <w:t>- настройку и регулировку медицинской техники; специфические для данной медицинской техники работы и т.п.;</w:t>
            </w:r>
          </w:p>
          <w:p w:rsidR="007713CC" w:rsidRPr="007B3BA8" w:rsidRDefault="007713CC" w:rsidP="007F0EE8">
            <w:pPr>
              <w:snapToGrid w:val="0"/>
              <w:rPr>
                <w:sz w:val="20"/>
                <w:szCs w:val="20"/>
              </w:rPr>
            </w:pPr>
            <w:r w:rsidRPr="007B3BA8">
              <w:rPr>
                <w:sz w:val="20"/>
                <w:szCs w:val="20"/>
              </w:rPr>
              <w:t>- чистку, смазку и при необходимости переборку основных механизмов и узлов;</w:t>
            </w:r>
          </w:p>
          <w:p w:rsidR="007713CC" w:rsidRPr="007B3BA8" w:rsidRDefault="007713CC" w:rsidP="007F0EE8">
            <w:pPr>
              <w:snapToGrid w:val="0"/>
              <w:rPr>
                <w:sz w:val="20"/>
                <w:szCs w:val="20"/>
              </w:rPr>
            </w:pPr>
            <w:r w:rsidRPr="007B3BA8">
              <w:rPr>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7713CC" w:rsidRPr="007B3BA8" w:rsidRDefault="007713CC" w:rsidP="007F0EE8">
            <w:pPr>
              <w:rPr>
                <w:sz w:val="20"/>
                <w:szCs w:val="20"/>
              </w:rPr>
            </w:pPr>
            <w:r w:rsidRPr="007B3BA8">
              <w:rPr>
                <w:sz w:val="20"/>
                <w:szCs w:val="20"/>
              </w:rPr>
              <w:t>- иные указанные в эксплуатационной документации операции, специфические для конкретного типа медицинской техники.</w:t>
            </w:r>
          </w:p>
        </w:tc>
      </w:tr>
    </w:tbl>
    <w:p w:rsidR="007713CC" w:rsidRPr="009C1101" w:rsidRDefault="007713CC" w:rsidP="007713CC">
      <w:pPr>
        <w:pStyle w:val="ab"/>
        <w:spacing w:before="0" w:beforeAutospacing="0" w:after="0" w:afterAutospacing="0"/>
        <w:jc w:val="center"/>
        <w:rPr>
          <w:b/>
        </w:rPr>
      </w:pPr>
    </w:p>
    <w:p w:rsidR="007713CC" w:rsidRPr="0071094B" w:rsidRDefault="007713CC" w:rsidP="007713CC">
      <w:pPr>
        <w:pStyle w:val="ab"/>
        <w:spacing w:before="0" w:beforeAutospacing="0" w:after="0" w:afterAutospacing="0"/>
        <w:jc w:val="center"/>
        <w:rPr>
          <w:b/>
          <w:lang w:val="kk-KZ"/>
        </w:rPr>
      </w:pPr>
    </w:p>
    <w:p w:rsidR="00756254" w:rsidRPr="007713CC" w:rsidRDefault="00756254" w:rsidP="00756254">
      <w:pPr>
        <w:jc w:val="right"/>
        <w:rPr>
          <w:lang w:val="kk-KZ"/>
        </w:rPr>
      </w:pPr>
    </w:p>
    <w:p w:rsidR="00756254" w:rsidRDefault="00756254" w:rsidP="00756254">
      <w:pPr>
        <w:jc w:val="right"/>
      </w:pPr>
    </w:p>
    <w:p w:rsidR="00756254" w:rsidRDefault="00756254"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4884" w:type="dxa"/>
        <w:tblInd w:w="108" w:type="dxa"/>
        <w:tblLayout w:type="fixed"/>
        <w:tblLook w:val="04A0" w:firstRow="1" w:lastRow="0" w:firstColumn="1" w:lastColumn="0" w:noHBand="0" w:noVBand="1"/>
      </w:tblPr>
      <w:tblGrid>
        <w:gridCol w:w="709"/>
        <w:gridCol w:w="2835"/>
        <w:gridCol w:w="1843"/>
        <w:gridCol w:w="1701"/>
        <w:gridCol w:w="1559"/>
        <w:gridCol w:w="2410"/>
        <w:gridCol w:w="1984"/>
        <w:gridCol w:w="1843"/>
      </w:tblGrid>
      <w:tr w:rsidR="007713CC" w:rsidRPr="007713CC" w:rsidTr="00F65AD6">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13CC" w:rsidRPr="007713CC" w:rsidRDefault="007713CC" w:rsidP="00FF5539">
            <w:pPr>
              <w:ind w:left="-93" w:right="-206"/>
              <w:jc w:val="center"/>
              <w:rPr>
                <w:b/>
                <w:bCs/>
                <w:sz w:val="20"/>
                <w:szCs w:val="20"/>
                <w:lang w:val="kk-KZ"/>
              </w:rPr>
            </w:pPr>
            <w:r w:rsidRPr="007713CC">
              <w:rPr>
                <w:b/>
                <w:bCs/>
                <w:sz w:val="20"/>
                <w:szCs w:val="20"/>
              </w:rPr>
              <w:t>№</w:t>
            </w:r>
          </w:p>
          <w:p w:rsidR="007713CC" w:rsidRPr="007713CC" w:rsidRDefault="007713CC" w:rsidP="00FF5539">
            <w:pPr>
              <w:ind w:left="-93" w:right="-206"/>
              <w:jc w:val="center"/>
              <w:rPr>
                <w:b/>
                <w:bCs/>
                <w:sz w:val="20"/>
                <w:szCs w:val="20"/>
              </w:rPr>
            </w:pPr>
            <w:r w:rsidRPr="007713CC">
              <w:rPr>
                <w:b/>
                <w:bCs/>
                <w:sz w:val="20"/>
                <w:szCs w:val="20"/>
              </w:rPr>
              <w:t>лота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713CC" w:rsidRPr="007713CC" w:rsidRDefault="007713CC" w:rsidP="00FF5539">
            <w:pPr>
              <w:jc w:val="center"/>
              <w:rPr>
                <w:b/>
                <w:bCs/>
                <w:sz w:val="20"/>
                <w:szCs w:val="20"/>
              </w:rPr>
            </w:pPr>
            <w:r w:rsidRPr="007713CC">
              <w:rPr>
                <w:b/>
                <w:bCs/>
                <w:sz w:val="20"/>
                <w:szCs w:val="20"/>
              </w:rPr>
              <w:t>Наименование  (МНН)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713CC" w:rsidRPr="007713CC" w:rsidRDefault="007713CC" w:rsidP="00FF5539">
            <w:pPr>
              <w:ind w:left="-108" w:right="-108"/>
              <w:jc w:val="center"/>
              <w:rPr>
                <w:b/>
                <w:bCs/>
                <w:sz w:val="20"/>
                <w:szCs w:val="20"/>
              </w:rPr>
            </w:pPr>
            <w:r w:rsidRPr="007713CC">
              <w:rPr>
                <w:b/>
                <w:bCs/>
                <w:sz w:val="20"/>
                <w:szCs w:val="20"/>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3CC" w:rsidRPr="007713CC" w:rsidRDefault="007713CC" w:rsidP="00FF5539">
            <w:pPr>
              <w:ind w:left="-109" w:right="-108"/>
              <w:jc w:val="center"/>
              <w:rPr>
                <w:b/>
                <w:bCs/>
                <w:color w:val="000000"/>
                <w:sz w:val="20"/>
                <w:szCs w:val="20"/>
              </w:rPr>
            </w:pPr>
            <w:r w:rsidRPr="007713CC">
              <w:rPr>
                <w:b/>
                <w:bCs/>
                <w:color w:val="000000"/>
                <w:sz w:val="20"/>
                <w:szCs w:val="20"/>
              </w:rPr>
              <w:t>Количество</w:t>
            </w:r>
          </w:p>
        </w:tc>
        <w:tc>
          <w:tcPr>
            <w:tcW w:w="1559" w:type="dxa"/>
            <w:tcBorders>
              <w:top w:val="single" w:sz="4" w:space="0" w:color="auto"/>
              <w:left w:val="nil"/>
              <w:bottom w:val="single" w:sz="4" w:space="0" w:color="auto"/>
              <w:right w:val="single" w:sz="4" w:space="0" w:color="auto"/>
            </w:tcBorders>
            <w:vAlign w:val="center"/>
          </w:tcPr>
          <w:p w:rsidR="007713CC" w:rsidRPr="007713CC" w:rsidRDefault="007713CC" w:rsidP="00FF5539">
            <w:pPr>
              <w:jc w:val="center"/>
              <w:rPr>
                <w:b/>
                <w:bCs/>
                <w:color w:val="000000"/>
                <w:sz w:val="20"/>
                <w:szCs w:val="20"/>
              </w:rPr>
            </w:pPr>
            <w:r w:rsidRPr="007713CC">
              <w:rPr>
                <w:b/>
                <w:bCs/>
                <w:color w:val="000000"/>
                <w:sz w:val="20"/>
                <w:szCs w:val="20"/>
              </w:rPr>
              <w:t>Цена за ед., тенге</w:t>
            </w:r>
          </w:p>
        </w:tc>
        <w:tc>
          <w:tcPr>
            <w:tcW w:w="2410" w:type="dxa"/>
            <w:tcBorders>
              <w:top w:val="single" w:sz="4" w:space="0" w:color="auto"/>
              <w:left w:val="single" w:sz="4" w:space="0" w:color="auto"/>
              <w:bottom w:val="single" w:sz="4" w:space="0" w:color="auto"/>
              <w:right w:val="single" w:sz="4" w:space="0" w:color="auto"/>
            </w:tcBorders>
            <w:vAlign w:val="center"/>
          </w:tcPr>
          <w:p w:rsidR="007713CC" w:rsidRPr="007713CC" w:rsidRDefault="007713CC" w:rsidP="00FF5539">
            <w:pPr>
              <w:jc w:val="center"/>
              <w:rPr>
                <w:b/>
                <w:bCs/>
                <w:color w:val="000000"/>
                <w:sz w:val="20"/>
                <w:szCs w:val="20"/>
              </w:rPr>
            </w:pPr>
            <w:r w:rsidRPr="007713CC">
              <w:rPr>
                <w:b/>
                <w:bCs/>
                <w:color w:val="000000"/>
                <w:sz w:val="20"/>
                <w:szCs w:val="20"/>
              </w:rPr>
              <w:t>Сумма, выделенная для закупки, тенге</w:t>
            </w:r>
          </w:p>
        </w:tc>
        <w:tc>
          <w:tcPr>
            <w:tcW w:w="1984" w:type="dxa"/>
            <w:tcBorders>
              <w:top w:val="single" w:sz="4" w:space="0" w:color="auto"/>
              <w:left w:val="nil"/>
              <w:bottom w:val="single" w:sz="4" w:space="0" w:color="auto"/>
              <w:right w:val="single" w:sz="4" w:space="0" w:color="auto"/>
            </w:tcBorders>
            <w:vAlign w:val="center"/>
          </w:tcPr>
          <w:p w:rsidR="007713CC" w:rsidRPr="007713CC" w:rsidRDefault="007713CC" w:rsidP="00FF5539">
            <w:pPr>
              <w:pStyle w:val="a9"/>
              <w:ind w:left="-122" w:right="-107"/>
              <w:jc w:val="center"/>
              <w:rPr>
                <w:rFonts w:ascii="Times New Roman" w:hAnsi="Times New Roman"/>
                <w:b/>
                <w:sz w:val="20"/>
                <w:szCs w:val="20"/>
              </w:rPr>
            </w:pPr>
            <w:r w:rsidRPr="00916233">
              <w:rPr>
                <w:rFonts w:ascii="Times New Roman" w:hAnsi="Times New Roman"/>
                <w:b/>
                <w:sz w:val="20"/>
                <w:szCs w:val="20"/>
              </w:rPr>
              <w:t>ТОО «ОрдаМед Астана»</w:t>
            </w:r>
          </w:p>
        </w:tc>
        <w:tc>
          <w:tcPr>
            <w:tcW w:w="1843" w:type="dxa"/>
            <w:tcBorders>
              <w:top w:val="single" w:sz="4" w:space="0" w:color="auto"/>
              <w:left w:val="nil"/>
              <w:bottom w:val="single" w:sz="4" w:space="0" w:color="auto"/>
              <w:right w:val="single" w:sz="4" w:space="0" w:color="auto"/>
            </w:tcBorders>
            <w:vAlign w:val="center"/>
          </w:tcPr>
          <w:p w:rsidR="007713CC" w:rsidRPr="007713CC" w:rsidRDefault="007713CC" w:rsidP="00FF5539">
            <w:pPr>
              <w:pStyle w:val="a9"/>
              <w:ind w:left="-122" w:right="-107"/>
              <w:jc w:val="center"/>
              <w:rPr>
                <w:rFonts w:ascii="Times New Roman" w:hAnsi="Times New Roman"/>
                <w:b/>
                <w:sz w:val="20"/>
                <w:szCs w:val="20"/>
                <w:lang w:val="kk-KZ"/>
              </w:rPr>
            </w:pPr>
            <w:r w:rsidRPr="00916233">
              <w:rPr>
                <w:rFonts w:ascii="Times New Roman" w:hAnsi="Times New Roman"/>
                <w:b/>
                <w:sz w:val="20"/>
                <w:szCs w:val="20"/>
              </w:rPr>
              <w:t>ТОО «</w:t>
            </w:r>
            <w:r w:rsidRPr="00916233">
              <w:rPr>
                <w:rFonts w:ascii="Times New Roman" w:hAnsi="Times New Roman"/>
                <w:b/>
                <w:sz w:val="20"/>
                <w:szCs w:val="20"/>
                <w:lang w:val="en-US"/>
              </w:rPr>
              <w:t>QProduct</w:t>
            </w:r>
            <w:r w:rsidRPr="00916233">
              <w:rPr>
                <w:rFonts w:ascii="Times New Roman" w:hAnsi="Times New Roman"/>
                <w:b/>
                <w:sz w:val="20"/>
                <w:szCs w:val="20"/>
              </w:rPr>
              <w:t xml:space="preserve"> (Кью Продукт)</w:t>
            </w:r>
          </w:p>
        </w:tc>
      </w:tr>
      <w:tr w:rsidR="007713CC" w:rsidRPr="007713CC" w:rsidTr="00F65AD6">
        <w:trPr>
          <w:trHeight w:val="105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713CC" w:rsidRPr="007713CC" w:rsidRDefault="007713CC" w:rsidP="007713CC">
            <w:pPr>
              <w:ind w:left="-93" w:right="-206"/>
              <w:jc w:val="center"/>
              <w:rPr>
                <w:bCs/>
                <w:sz w:val="20"/>
                <w:szCs w:val="20"/>
                <w:lang w:val="kk-KZ"/>
              </w:rPr>
            </w:pPr>
            <w:r w:rsidRPr="007713CC">
              <w:rPr>
                <w:bCs/>
                <w:sz w:val="20"/>
                <w:szCs w:val="20"/>
                <w:lang w:val="kk-KZ"/>
              </w:rPr>
              <w:t>1</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7713CC" w:rsidRPr="00916233" w:rsidRDefault="007713CC" w:rsidP="007713CC">
            <w:pPr>
              <w:pStyle w:val="af1"/>
              <w:ind w:left="-25" w:right="-57"/>
              <w:jc w:val="center"/>
              <w:rPr>
                <w:rFonts w:ascii="Times New Roman" w:hAnsi="Times New Roman"/>
                <w:color w:val="000000"/>
                <w:sz w:val="20"/>
                <w:szCs w:val="20"/>
              </w:rPr>
            </w:pPr>
            <w:r w:rsidRPr="00916233">
              <w:rPr>
                <w:rFonts w:ascii="Times New Roman" w:hAnsi="Times New Roman"/>
                <w:sz w:val="20"/>
                <w:szCs w:val="20"/>
              </w:rPr>
              <w:t>Стол операционный</w:t>
            </w:r>
          </w:p>
        </w:tc>
        <w:tc>
          <w:tcPr>
            <w:tcW w:w="1843" w:type="dxa"/>
            <w:tcBorders>
              <w:top w:val="single" w:sz="4" w:space="0" w:color="auto"/>
              <w:left w:val="single" w:sz="4" w:space="0" w:color="auto"/>
              <w:bottom w:val="single" w:sz="4" w:space="0" w:color="auto"/>
              <w:right w:val="single" w:sz="4" w:space="0" w:color="auto"/>
            </w:tcBorders>
            <w:vAlign w:val="center"/>
          </w:tcPr>
          <w:p w:rsidR="007713CC" w:rsidRPr="00916233" w:rsidRDefault="007713CC" w:rsidP="007713CC">
            <w:pPr>
              <w:pStyle w:val="af1"/>
              <w:ind w:left="-142" w:right="-57"/>
              <w:jc w:val="center"/>
              <w:rPr>
                <w:rFonts w:ascii="Times New Roman" w:hAnsi="Times New Roman"/>
                <w:sz w:val="20"/>
                <w:szCs w:val="20"/>
              </w:rPr>
            </w:pPr>
            <w:r w:rsidRPr="00916233">
              <w:rPr>
                <w:rFonts w:ascii="Times New Roman" w:hAnsi="Times New Roman"/>
                <w:sz w:val="20"/>
                <w:szCs w:val="20"/>
              </w:rPr>
              <w:t>штука</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7713CC" w:rsidRPr="00916233" w:rsidRDefault="007713CC" w:rsidP="007713CC">
            <w:pPr>
              <w:ind w:left="-142" w:right="-57"/>
              <w:jc w:val="center"/>
              <w:rPr>
                <w:color w:val="000000"/>
                <w:sz w:val="20"/>
                <w:szCs w:val="20"/>
              </w:rPr>
            </w:pPr>
            <w:r w:rsidRPr="00916233">
              <w:rPr>
                <w:color w:val="000000"/>
                <w:sz w:val="20"/>
                <w:szCs w:val="20"/>
              </w:rPr>
              <w:t>1</w:t>
            </w:r>
          </w:p>
        </w:tc>
        <w:tc>
          <w:tcPr>
            <w:tcW w:w="1559" w:type="dxa"/>
            <w:tcBorders>
              <w:top w:val="single" w:sz="4" w:space="0" w:color="auto"/>
              <w:left w:val="nil"/>
              <w:bottom w:val="single" w:sz="4" w:space="0" w:color="auto"/>
              <w:right w:val="single" w:sz="4" w:space="0" w:color="auto"/>
            </w:tcBorders>
            <w:vAlign w:val="center"/>
          </w:tcPr>
          <w:p w:rsidR="007713CC" w:rsidRPr="00F27AAE" w:rsidRDefault="007713CC" w:rsidP="007713CC">
            <w:pPr>
              <w:ind w:left="-142" w:right="-57"/>
              <w:jc w:val="center"/>
              <w:rPr>
                <w:color w:val="000000"/>
                <w:sz w:val="20"/>
                <w:szCs w:val="20"/>
                <w:lang w:val="kk-KZ"/>
              </w:rPr>
            </w:pPr>
            <w:r w:rsidRPr="00DE0A81">
              <w:rPr>
                <w:color w:val="000000"/>
                <w:sz w:val="20"/>
                <w:szCs w:val="20"/>
              </w:rPr>
              <w:t>9 455</w:t>
            </w:r>
            <w:r>
              <w:rPr>
                <w:color w:val="000000"/>
                <w:sz w:val="20"/>
                <w:szCs w:val="20"/>
              </w:rPr>
              <w:t> </w:t>
            </w:r>
            <w:r w:rsidRPr="00DE0A81">
              <w:rPr>
                <w:color w:val="000000"/>
                <w:sz w:val="20"/>
                <w:szCs w:val="20"/>
              </w:rPr>
              <w:t>910</w:t>
            </w:r>
            <w:r>
              <w:rPr>
                <w:color w:val="000000"/>
                <w:sz w:val="20"/>
                <w:szCs w:val="20"/>
                <w:lang w:val="kk-KZ"/>
              </w:rPr>
              <w:t>,00</w:t>
            </w:r>
          </w:p>
        </w:tc>
        <w:tc>
          <w:tcPr>
            <w:tcW w:w="2410" w:type="dxa"/>
            <w:tcBorders>
              <w:top w:val="single" w:sz="4" w:space="0" w:color="auto"/>
              <w:left w:val="single" w:sz="4" w:space="0" w:color="auto"/>
              <w:bottom w:val="single" w:sz="4" w:space="0" w:color="auto"/>
              <w:right w:val="single" w:sz="4" w:space="0" w:color="auto"/>
            </w:tcBorders>
            <w:vAlign w:val="center"/>
          </w:tcPr>
          <w:p w:rsidR="007713CC" w:rsidRPr="00F27AAE" w:rsidRDefault="007713CC" w:rsidP="007713CC">
            <w:pPr>
              <w:ind w:left="-142" w:right="-57"/>
              <w:jc w:val="center"/>
              <w:rPr>
                <w:color w:val="000000"/>
                <w:sz w:val="20"/>
                <w:szCs w:val="20"/>
                <w:lang w:val="kk-KZ"/>
              </w:rPr>
            </w:pPr>
            <w:r w:rsidRPr="00DE0A81">
              <w:rPr>
                <w:color w:val="000000"/>
                <w:sz w:val="20"/>
                <w:szCs w:val="20"/>
              </w:rPr>
              <w:t>9 455</w:t>
            </w:r>
            <w:r>
              <w:rPr>
                <w:color w:val="000000"/>
                <w:sz w:val="20"/>
                <w:szCs w:val="20"/>
              </w:rPr>
              <w:t> </w:t>
            </w:r>
            <w:r w:rsidRPr="00DE0A81">
              <w:rPr>
                <w:color w:val="000000"/>
                <w:sz w:val="20"/>
                <w:szCs w:val="20"/>
              </w:rPr>
              <w:t>910</w:t>
            </w:r>
            <w:r>
              <w:rPr>
                <w:color w:val="000000"/>
                <w:sz w:val="20"/>
                <w:szCs w:val="20"/>
                <w:lang w:val="kk-KZ"/>
              </w:rPr>
              <w:t>,00</w:t>
            </w:r>
          </w:p>
        </w:tc>
        <w:tc>
          <w:tcPr>
            <w:tcW w:w="1984" w:type="dxa"/>
            <w:tcBorders>
              <w:top w:val="single" w:sz="4" w:space="0" w:color="auto"/>
              <w:left w:val="nil"/>
              <w:bottom w:val="single" w:sz="4" w:space="0" w:color="auto"/>
              <w:right w:val="single" w:sz="4" w:space="0" w:color="auto"/>
            </w:tcBorders>
            <w:vAlign w:val="center"/>
          </w:tcPr>
          <w:p w:rsidR="007713CC" w:rsidRPr="00916233" w:rsidRDefault="007713CC" w:rsidP="007713CC">
            <w:pPr>
              <w:ind w:left="-142" w:right="-57"/>
              <w:jc w:val="center"/>
              <w:rPr>
                <w:color w:val="000000"/>
                <w:sz w:val="20"/>
                <w:szCs w:val="20"/>
              </w:rPr>
            </w:pPr>
            <w:r w:rsidRPr="00916233">
              <w:rPr>
                <w:color w:val="000000"/>
                <w:sz w:val="20"/>
                <w:szCs w:val="20"/>
              </w:rPr>
              <w:t>9 455 910,00</w:t>
            </w:r>
          </w:p>
        </w:tc>
        <w:tc>
          <w:tcPr>
            <w:tcW w:w="1843" w:type="dxa"/>
            <w:tcBorders>
              <w:top w:val="single" w:sz="4" w:space="0" w:color="auto"/>
              <w:left w:val="nil"/>
              <w:bottom w:val="single" w:sz="4" w:space="0" w:color="auto"/>
              <w:right w:val="single" w:sz="4" w:space="0" w:color="auto"/>
            </w:tcBorders>
            <w:vAlign w:val="center"/>
          </w:tcPr>
          <w:p w:rsidR="007713CC" w:rsidRPr="00916233" w:rsidRDefault="007713CC" w:rsidP="007713CC">
            <w:pPr>
              <w:ind w:left="-142" w:right="-57"/>
              <w:jc w:val="center"/>
              <w:rPr>
                <w:color w:val="000000"/>
                <w:sz w:val="20"/>
                <w:szCs w:val="20"/>
              </w:rPr>
            </w:pPr>
          </w:p>
        </w:tc>
      </w:tr>
      <w:tr w:rsidR="007713CC" w:rsidRPr="007713CC" w:rsidTr="00F65AD6">
        <w:trPr>
          <w:trHeight w:val="105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713CC" w:rsidRPr="007713CC" w:rsidRDefault="007713CC" w:rsidP="007713CC">
            <w:pPr>
              <w:ind w:left="-93" w:right="-206"/>
              <w:jc w:val="center"/>
              <w:rPr>
                <w:bCs/>
                <w:sz w:val="20"/>
                <w:szCs w:val="20"/>
                <w:lang w:val="kk-KZ"/>
              </w:rPr>
            </w:pPr>
            <w:r w:rsidRPr="007713CC">
              <w:rPr>
                <w:bCs/>
                <w:sz w:val="20"/>
                <w:szCs w:val="20"/>
                <w:lang w:val="kk-KZ"/>
              </w:rPr>
              <w:t>2</w:t>
            </w:r>
          </w:p>
        </w:tc>
        <w:tc>
          <w:tcPr>
            <w:tcW w:w="2835" w:type="dxa"/>
            <w:tcBorders>
              <w:top w:val="nil"/>
              <w:left w:val="single" w:sz="4" w:space="0" w:color="000000"/>
              <w:bottom w:val="single" w:sz="4" w:space="0" w:color="000000"/>
              <w:right w:val="single" w:sz="4" w:space="0" w:color="000000"/>
            </w:tcBorders>
            <w:shd w:val="clear" w:color="auto" w:fill="auto"/>
            <w:vAlign w:val="center"/>
          </w:tcPr>
          <w:p w:rsidR="007713CC" w:rsidRPr="00916233" w:rsidRDefault="007713CC" w:rsidP="007713CC">
            <w:pPr>
              <w:pStyle w:val="af1"/>
              <w:ind w:left="-25" w:right="-57"/>
              <w:jc w:val="center"/>
              <w:rPr>
                <w:rFonts w:ascii="Times New Roman" w:hAnsi="Times New Roman"/>
                <w:color w:val="000000"/>
                <w:sz w:val="20"/>
                <w:szCs w:val="20"/>
              </w:rPr>
            </w:pPr>
            <w:r w:rsidRPr="00916233">
              <w:rPr>
                <w:rFonts w:ascii="Times New Roman" w:eastAsia="Times New Roman" w:hAnsi="Times New Roman"/>
                <w:bCs/>
                <w:color w:val="000000" w:themeColor="text1"/>
                <w:sz w:val="20"/>
                <w:szCs w:val="20"/>
              </w:rPr>
              <w:t>Система мониторинга кровяного давления с принадлежностями</w:t>
            </w:r>
          </w:p>
        </w:tc>
        <w:tc>
          <w:tcPr>
            <w:tcW w:w="1843" w:type="dxa"/>
            <w:tcBorders>
              <w:top w:val="single" w:sz="4" w:space="0" w:color="auto"/>
              <w:left w:val="single" w:sz="4" w:space="0" w:color="auto"/>
              <w:bottom w:val="single" w:sz="4" w:space="0" w:color="auto"/>
              <w:right w:val="single" w:sz="4" w:space="0" w:color="auto"/>
            </w:tcBorders>
            <w:vAlign w:val="center"/>
          </w:tcPr>
          <w:p w:rsidR="007713CC" w:rsidRPr="00916233" w:rsidRDefault="007713CC" w:rsidP="007713CC">
            <w:pPr>
              <w:pStyle w:val="af1"/>
              <w:ind w:left="-142" w:right="-57"/>
              <w:jc w:val="center"/>
              <w:rPr>
                <w:rFonts w:ascii="Times New Roman" w:hAnsi="Times New Roman"/>
                <w:sz w:val="20"/>
                <w:szCs w:val="20"/>
              </w:rPr>
            </w:pPr>
            <w:r w:rsidRPr="00916233">
              <w:rPr>
                <w:rFonts w:ascii="Times New Roman" w:hAnsi="Times New Roman"/>
                <w:sz w:val="20"/>
                <w:szCs w:val="20"/>
              </w:rPr>
              <w:t>штука</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7713CC" w:rsidRPr="00916233" w:rsidRDefault="007713CC" w:rsidP="007713CC">
            <w:pPr>
              <w:ind w:left="-142" w:right="-57"/>
              <w:jc w:val="center"/>
              <w:rPr>
                <w:color w:val="000000"/>
                <w:sz w:val="20"/>
                <w:szCs w:val="20"/>
              </w:rPr>
            </w:pPr>
            <w:r w:rsidRPr="00916233">
              <w:rPr>
                <w:color w:val="000000"/>
                <w:sz w:val="20"/>
                <w:szCs w:val="20"/>
              </w:rPr>
              <w:t>3</w:t>
            </w:r>
          </w:p>
        </w:tc>
        <w:tc>
          <w:tcPr>
            <w:tcW w:w="1559" w:type="dxa"/>
            <w:tcBorders>
              <w:top w:val="single" w:sz="4" w:space="0" w:color="auto"/>
              <w:left w:val="nil"/>
              <w:bottom w:val="single" w:sz="4" w:space="0" w:color="auto"/>
              <w:right w:val="single" w:sz="4" w:space="0" w:color="auto"/>
            </w:tcBorders>
            <w:vAlign w:val="center"/>
          </w:tcPr>
          <w:p w:rsidR="007713CC" w:rsidRPr="00F27AAE" w:rsidRDefault="007713CC" w:rsidP="007713CC">
            <w:pPr>
              <w:ind w:left="-142" w:right="-57"/>
              <w:jc w:val="center"/>
              <w:rPr>
                <w:color w:val="000000"/>
                <w:sz w:val="20"/>
                <w:szCs w:val="20"/>
                <w:lang w:val="kk-KZ"/>
              </w:rPr>
            </w:pPr>
            <w:r w:rsidRPr="00DE0A81">
              <w:rPr>
                <w:color w:val="000000"/>
                <w:sz w:val="20"/>
                <w:szCs w:val="20"/>
              </w:rPr>
              <w:t>2 950</w:t>
            </w:r>
            <w:r>
              <w:rPr>
                <w:color w:val="000000"/>
                <w:sz w:val="20"/>
                <w:szCs w:val="20"/>
              </w:rPr>
              <w:t> </w:t>
            </w:r>
            <w:r w:rsidRPr="00DE0A81">
              <w:rPr>
                <w:color w:val="000000"/>
                <w:sz w:val="20"/>
                <w:szCs w:val="20"/>
              </w:rPr>
              <w:t>000</w:t>
            </w:r>
            <w:r>
              <w:rPr>
                <w:color w:val="000000"/>
                <w:sz w:val="20"/>
                <w:szCs w:val="20"/>
                <w:lang w:val="kk-KZ"/>
              </w:rPr>
              <w:t>,00</w:t>
            </w:r>
          </w:p>
        </w:tc>
        <w:tc>
          <w:tcPr>
            <w:tcW w:w="2410" w:type="dxa"/>
            <w:tcBorders>
              <w:top w:val="single" w:sz="4" w:space="0" w:color="auto"/>
              <w:left w:val="single" w:sz="4" w:space="0" w:color="auto"/>
              <w:bottom w:val="single" w:sz="4" w:space="0" w:color="auto"/>
              <w:right w:val="single" w:sz="4" w:space="0" w:color="auto"/>
            </w:tcBorders>
            <w:vAlign w:val="center"/>
          </w:tcPr>
          <w:p w:rsidR="007713CC" w:rsidRPr="00F27AAE" w:rsidRDefault="007713CC" w:rsidP="007713CC">
            <w:pPr>
              <w:ind w:left="-142" w:right="-57"/>
              <w:jc w:val="center"/>
              <w:rPr>
                <w:color w:val="000000"/>
                <w:sz w:val="20"/>
                <w:szCs w:val="20"/>
                <w:lang w:val="kk-KZ"/>
              </w:rPr>
            </w:pPr>
            <w:r w:rsidRPr="00DE0A81">
              <w:rPr>
                <w:color w:val="000000"/>
                <w:sz w:val="20"/>
                <w:szCs w:val="20"/>
              </w:rPr>
              <w:t>8 850</w:t>
            </w:r>
            <w:r>
              <w:rPr>
                <w:color w:val="000000"/>
                <w:sz w:val="20"/>
                <w:szCs w:val="20"/>
              </w:rPr>
              <w:t> </w:t>
            </w:r>
            <w:r w:rsidRPr="00DE0A81">
              <w:rPr>
                <w:color w:val="000000"/>
                <w:sz w:val="20"/>
                <w:szCs w:val="20"/>
              </w:rPr>
              <w:t>000</w:t>
            </w:r>
            <w:r>
              <w:rPr>
                <w:color w:val="000000"/>
                <w:sz w:val="20"/>
                <w:szCs w:val="20"/>
                <w:lang w:val="kk-KZ"/>
              </w:rPr>
              <w:t>,00</w:t>
            </w:r>
          </w:p>
        </w:tc>
        <w:tc>
          <w:tcPr>
            <w:tcW w:w="1984" w:type="dxa"/>
            <w:tcBorders>
              <w:top w:val="single" w:sz="4" w:space="0" w:color="auto"/>
              <w:left w:val="nil"/>
              <w:bottom w:val="single" w:sz="4" w:space="0" w:color="auto"/>
              <w:right w:val="single" w:sz="4" w:space="0" w:color="auto"/>
            </w:tcBorders>
            <w:vAlign w:val="center"/>
          </w:tcPr>
          <w:p w:rsidR="007713CC" w:rsidRPr="00916233" w:rsidRDefault="007713CC" w:rsidP="007713CC">
            <w:pPr>
              <w:ind w:left="-142" w:right="-57"/>
              <w:jc w:val="center"/>
              <w:rPr>
                <w:color w:val="000000"/>
                <w:sz w:val="20"/>
                <w:szCs w:val="20"/>
              </w:rPr>
            </w:pPr>
          </w:p>
        </w:tc>
        <w:tc>
          <w:tcPr>
            <w:tcW w:w="1843" w:type="dxa"/>
            <w:tcBorders>
              <w:top w:val="single" w:sz="4" w:space="0" w:color="auto"/>
              <w:left w:val="nil"/>
              <w:bottom w:val="single" w:sz="4" w:space="0" w:color="auto"/>
              <w:right w:val="single" w:sz="4" w:space="0" w:color="auto"/>
            </w:tcBorders>
            <w:vAlign w:val="center"/>
          </w:tcPr>
          <w:p w:rsidR="007713CC" w:rsidRPr="00916233" w:rsidRDefault="007713CC" w:rsidP="007713CC">
            <w:pPr>
              <w:ind w:left="-142" w:right="-57"/>
              <w:jc w:val="center"/>
              <w:rPr>
                <w:color w:val="000000"/>
                <w:sz w:val="20"/>
                <w:szCs w:val="20"/>
              </w:rPr>
            </w:pPr>
            <w:r w:rsidRPr="00916233">
              <w:rPr>
                <w:color w:val="000000"/>
                <w:sz w:val="20"/>
                <w:szCs w:val="20"/>
              </w:rPr>
              <w:t>2 933 000,00</w:t>
            </w:r>
          </w:p>
        </w:tc>
      </w:tr>
    </w:tbl>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85" w:rsidRDefault="00453785" w:rsidP="007734D8">
      <w:r>
        <w:separator/>
      </w:r>
    </w:p>
  </w:endnote>
  <w:endnote w:type="continuationSeparator" w:id="0">
    <w:p w:rsidR="00453785" w:rsidRDefault="00453785" w:rsidP="0077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85" w:rsidRDefault="00453785" w:rsidP="007734D8">
      <w:r>
        <w:separator/>
      </w:r>
    </w:p>
  </w:footnote>
  <w:footnote w:type="continuationSeparator" w:id="0">
    <w:p w:rsidR="00453785" w:rsidRDefault="00453785" w:rsidP="00773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014C"/>
    <w:rsid w:val="00030FBB"/>
    <w:rsid w:val="000330CF"/>
    <w:rsid w:val="00033AC8"/>
    <w:rsid w:val="00034E44"/>
    <w:rsid w:val="00037C64"/>
    <w:rsid w:val="00042935"/>
    <w:rsid w:val="00042E9C"/>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69D6"/>
    <w:rsid w:val="00091C6E"/>
    <w:rsid w:val="00093EBE"/>
    <w:rsid w:val="000A2878"/>
    <w:rsid w:val="000A3029"/>
    <w:rsid w:val="000A4889"/>
    <w:rsid w:val="000A6160"/>
    <w:rsid w:val="000A7EE7"/>
    <w:rsid w:val="000B29BD"/>
    <w:rsid w:val="000B2C00"/>
    <w:rsid w:val="000B3428"/>
    <w:rsid w:val="000B409D"/>
    <w:rsid w:val="000B4CFA"/>
    <w:rsid w:val="000C139C"/>
    <w:rsid w:val="000C29E7"/>
    <w:rsid w:val="000C7019"/>
    <w:rsid w:val="000C710D"/>
    <w:rsid w:val="000C7E1D"/>
    <w:rsid w:val="000C7E6A"/>
    <w:rsid w:val="000D43BD"/>
    <w:rsid w:val="000D43D5"/>
    <w:rsid w:val="000D5A65"/>
    <w:rsid w:val="000D7C84"/>
    <w:rsid w:val="000E04C6"/>
    <w:rsid w:val="000E39D7"/>
    <w:rsid w:val="000E4E5B"/>
    <w:rsid w:val="000E5FC3"/>
    <w:rsid w:val="000E64FC"/>
    <w:rsid w:val="000F1575"/>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4FA"/>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422B"/>
    <w:rsid w:val="001A4965"/>
    <w:rsid w:val="001A4C83"/>
    <w:rsid w:val="001A56F9"/>
    <w:rsid w:val="001B3A11"/>
    <w:rsid w:val="001B3E34"/>
    <w:rsid w:val="001B4F10"/>
    <w:rsid w:val="001B6FFE"/>
    <w:rsid w:val="001C0218"/>
    <w:rsid w:val="001C090F"/>
    <w:rsid w:val="001C246E"/>
    <w:rsid w:val="001C29D8"/>
    <w:rsid w:val="001C2CB0"/>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28B6"/>
    <w:rsid w:val="002064A5"/>
    <w:rsid w:val="00210285"/>
    <w:rsid w:val="002108F3"/>
    <w:rsid w:val="0021371C"/>
    <w:rsid w:val="002159E4"/>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5A98"/>
    <w:rsid w:val="0024760C"/>
    <w:rsid w:val="00250988"/>
    <w:rsid w:val="002523A2"/>
    <w:rsid w:val="002533DA"/>
    <w:rsid w:val="00253F10"/>
    <w:rsid w:val="002543D4"/>
    <w:rsid w:val="00254B71"/>
    <w:rsid w:val="002572DF"/>
    <w:rsid w:val="002576AA"/>
    <w:rsid w:val="00261A97"/>
    <w:rsid w:val="00262BE9"/>
    <w:rsid w:val="002630CC"/>
    <w:rsid w:val="002644A4"/>
    <w:rsid w:val="002646A6"/>
    <w:rsid w:val="0026508C"/>
    <w:rsid w:val="002657F2"/>
    <w:rsid w:val="00272FD0"/>
    <w:rsid w:val="00274780"/>
    <w:rsid w:val="00275558"/>
    <w:rsid w:val="00277001"/>
    <w:rsid w:val="00280E1C"/>
    <w:rsid w:val="00281B10"/>
    <w:rsid w:val="00283F6A"/>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28D8"/>
    <w:rsid w:val="002E3F73"/>
    <w:rsid w:val="002E7C72"/>
    <w:rsid w:val="002F0018"/>
    <w:rsid w:val="002F1089"/>
    <w:rsid w:val="002F4F8B"/>
    <w:rsid w:val="002F67D0"/>
    <w:rsid w:val="002F76AE"/>
    <w:rsid w:val="00304F98"/>
    <w:rsid w:val="00306E38"/>
    <w:rsid w:val="00310C48"/>
    <w:rsid w:val="003144DD"/>
    <w:rsid w:val="003155B3"/>
    <w:rsid w:val="00316700"/>
    <w:rsid w:val="00320A0D"/>
    <w:rsid w:val="00322F25"/>
    <w:rsid w:val="00323FA2"/>
    <w:rsid w:val="00324A51"/>
    <w:rsid w:val="0032728C"/>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28B6"/>
    <w:rsid w:val="0035446B"/>
    <w:rsid w:val="003549B4"/>
    <w:rsid w:val="003579FF"/>
    <w:rsid w:val="00361A17"/>
    <w:rsid w:val="00361ED4"/>
    <w:rsid w:val="003622AE"/>
    <w:rsid w:val="003724B9"/>
    <w:rsid w:val="0037780C"/>
    <w:rsid w:val="0038047B"/>
    <w:rsid w:val="00380E3E"/>
    <w:rsid w:val="003853F1"/>
    <w:rsid w:val="00386547"/>
    <w:rsid w:val="003907D0"/>
    <w:rsid w:val="00391DB5"/>
    <w:rsid w:val="00391ECD"/>
    <w:rsid w:val="00392707"/>
    <w:rsid w:val="00393055"/>
    <w:rsid w:val="00393D50"/>
    <w:rsid w:val="00396334"/>
    <w:rsid w:val="00397673"/>
    <w:rsid w:val="003A1966"/>
    <w:rsid w:val="003A30ED"/>
    <w:rsid w:val="003A631D"/>
    <w:rsid w:val="003A7327"/>
    <w:rsid w:val="003B3517"/>
    <w:rsid w:val="003B3A11"/>
    <w:rsid w:val="003B68D4"/>
    <w:rsid w:val="003B7EB5"/>
    <w:rsid w:val="003C2CDE"/>
    <w:rsid w:val="003C347D"/>
    <w:rsid w:val="003C4D42"/>
    <w:rsid w:val="003C58DC"/>
    <w:rsid w:val="003C6C4A"/>
    <w:rsid w:val="003C7544"/>
    <w:rsid w:val="003D16C0"/>
    <w:rsid w:val="003D2795"/>
    <w:rsid w:val="003D5C76"/>
    <w:rsid w:val="003E025C"/>
    <w:rsid w:val="003E2FAA"/>
    <w:rsid w:val="003E3684"/>
    <w:rsid w:val="003E39E9"/>
    <w:rsid w:val="003E3B2D"/>
    <w:rsid w:val="003E3DEE"/>
    <w:rsid w:val="003E3FE2"/>
    <w:rsid w:val="003E5C7C"/>
    <w:rsid w:val="003F0CDE"/>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FC8"/>
    <w:rsid w:val="004508F9"/>
    <w:rsid w:val="004518DD"/>
    <w:rsid w:val="004520DA"/>
    <w:rsid w:val="00453785"/>
    <w:rsid w:val="004543CC"/>
    <w:rsid w:val="004546C3"/>
    <w:rsid w:val="00455207"/>
    <w:rsid w:val="00457090"/>
    <w:rsid w:val="00457341"/>
    <w:rsid w:val="00457935"/>
    <w:rsid w:val="00460F65"/>
    <w:rsid w:val="004628E3"/>
    <w:rsid w:val="00463534"/>
    <w:rsid w:val="00464E3E"/>
    <w:rsid w:val="004752F6"/>
    <w:rsid w:val="004759F5"/>
    <w:rsid w:val="0047651B"/>
    <w:rsid w:val="0048072E"/>
    <w:rsid w:val="004832FA"/>
    <w:rsid w:val="00483414"/>
    <w:rsid w:val="00484A48"/>
    <w:rsid w:val="004853F1"/>
    <w:rsid w:val="004867E3"/>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6096"/>
    <w:rsid w:val="004B60CA"/>
    <w:rsid w:val="004B783E"/>
    <w:rsid w:val="004C0DF4"/>
    <w:rsid w:val="004C17FC"/>
    <w:rsid w:val="004C189F"/>
    <w:rsid w:val="004C1F7A"/>
    <w:rsid w:val="004C1F8D"/>
    <w:rsid w:val="004C29D1"/>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20B68"/>
    <w:rsid w:val="0052341C"/>
    <w:rsid w:val="00524A3C"/>
    <w:rsid w:val="00527CC6"/>
    <w:rsid w:val="00531FFA"/>
    <w:rsid w:val="00532B36"/>
    <w:rsid w:val="00533227"/>
    <w:rsid w:val="00535F31"/>
    <w:rsid w:val="0054187E"/>
    <w:rsid w:val="00544711"/>
    <w:rsid w:val="00547905"/>
    <w:rsid w:val="00550787"/>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2988"/>
    <w:rsid w:val="005C2E14"/>
    <w:rsid w:val="005C76A7"/>
    <w:rsid w:val="005C77A3"/>
    <w:rsid w:val="005D164F"/>
    <w:rsid w:val="005D2B30"/>
    <w:rsid w:val="005D3B0E"/>
    <w:rsid w:val="005D4202"/>
    <w:rsid w:val="005E6676"/>
    <w:rsid w:val="005E6DD4"/>
    <w:rsid w:val="005F0E8A"/>
    <w:rsid w:val="005F3B1D"/>
    <w:rsid w:val="00600D18"/>
    <w:rsid w:val="006025CD"/>
    <w:rsid w:val="0060297C"/>
    <w:rsid w:val="0061061E"/>
    <w:rsid w:val="006117B4"/>
    <w:rsid w:val="006217E5"/>
    <w:rsid w:val="00621D61"/>
    <w:rsid w:val="00622354"/>
    <w:rsid w:val="0062344B"/>
    <w:rsid w:val="00631FB3"/>
    <w:rsid w:val="0063549C"/>
    <w:rsid w:val="00635ED4"/>
    <w:rsid w:val="00643201"/>
    <w:rsid w:val="00643EA2"/>
    <w:rsid w:val="0064438D"/>
    <w:rsid w:val="006444F0"/>
    <w:rsid w:val="00644C83"/>
    <w:rsid w:val="00646FFB"/>
    <w:rsid w:val="006477B8"/>
    <w:rsid w:val="00647869"/>
    <w:rsid w:val="006500A3"/>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482B"/>
    <w:rsid w:val="00691183"/>
    <w:rsid w:val="00691416"/>
    <w:rsid w:val="006920C6"/>
    <w:rsid w:val="00692187"/>
    <w:rsid w:val="0069361B"/>
    <w:rsid w:val="006938EF"/>
    <w:rsid w:val="006941C3"/>
    <w:rsid w:val="006A037C"/>
    <w:rsid w:val="006A05D1"/>
    <w:rsid w:val="006A26C2"/>
    <w:rsid w:val="006A2A64"/>
    <w:rsid w:val="006A334D"/>
    <w:rsid w:val="006A42E7"/>
    <w:rsid w:val="006B0D63"/>
    <w:rsid w:val="006B1614"/>
    <w:rsid w:val="006B38D2"/>
    <w:rsid w:val="006B52EA"/>
    <w:rsid w:val="006B5DB9"/>
    <w:rsid w:val="006C023A"/>
    <w:rsid w:val="006C25CD"/>
    <w:rsid w:val="006C2A13"/>
    <w:rsid w:val="006C4395"/>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580D"/>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F97"/>
    <w:rsid w:val="00756254"/>
    <w:rsid w:val="00756708"/>
    <w:rsid w:val="007607CA"/>
    <w:rsid w:val="00760A99"/>
    <w:rsid w:val="00761FB9"/>
    <w:rsid w:val="00762A99"/>
    <w:rsid w:val="00762DAC"/>
    <w:rsid w:val="00763DC5"/>
    <w:rsid w:val="00765F5A"/>
    <w:rsid w:val="00767D4B"/>
    <w:rsid w:val="007713CC"/>
    <w:rsid w:val="007734D8"/>
    <w:rsid w:val="00773ACE"/>
    <w:rsid w:val="0077523F"/>
    <w:rsid w:val="00776D74"/>
    <w:rsid w:val="00781666"/>
    <w:rsid w:val="007819EE"/>
    <w:rsid w:val="0078214F"/>
    <w:rsid w:val="007833C8"/>
    <w:rsid w:val="0078550D"/>
    <w:rsid w:val="00792A4C"/>
    <w:rsid w:val="00792D16"/>
    <w:rsid w:val="00794A16"/>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6111"/>
    <w:rsid w:val="007E62F4"/>
    <w:rsid w:val="007E70E9"/>
    <w:rsid w:val="007E7927"/>
    <w:rsid w:val="007F0EE8"/>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5BE"/>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70011"/>
    <w:rsid w:val="0087098D"/>
    <w:rsid w:val="00872E65"/>
    <w:rsid w:val="008740D0"/>
    <w:rsid w:val="00877CEF"/>
    <w:rsid w:val="00877F82"/>
    <w:rsid w:val="00881721"/>
    <w:rsid w:val="00881F9C"/>
    <w:rsid w:val="008826A7"/>
    <w:rsid w:val="00883D61"/>
    <w:rsid w:val="00883E5F"/>
    <w:rsid w:val="00890CD5"/>
    <w:rsid w:val="00890F3A"/>
    <w:rsid w:val="008914F7"/>
    <w:rsid w:val="00891BBB"/>
    <w:rsid w:val="00892808"/>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220E3"/>
    <w:rsid w:val="0092421E"/>
    <w:rsid w:val="00930492"/>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164F"/>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3042"/>
    <w:rsid w:val="00B9369A"/>
    <w:rsid w:val="00B946BF"/>
    <w:rsid w:val="00B97BBB"/>
    <w:rsid w:val="00BA07EA"/>
    <w:rsid w:val="00BA2AE0"/>
    <w:rsid w:val="00BA43AB"/>
    <w:rsid w:val="00BA4467"/>
    <w:rsid w:val="00BA44E2"/>
    <w:rsid w:val="00BA5B99"/>
    <w:rsid w:val="00BB20CA"/>
    <w:rsid w:val="00BB335D"/>
    <w:rsid w:val="00BB496F"/>
    <w:rsid w:val="00BB61C8"/>
    <w:rsid w:val="00BB706E"/>
    <w:rsid w:val="00BB7E5D"/>
    <w:rsid w:val="00BB7F62"/>
    <w:rsid w:val="00BB7FBE"/>
    <w:rsid w:val="00BC674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4637"/>
    <w:rsid w:val="00C0794D"/>
    <w:rsid w:val="00C14079"/>
    <w:rsid w:val="00C155EB"/>
    <w:rsid w:val="00C26692"/>
    <w:rsid w:val="00C30979"/>
    <w:rsid w:val="00C314D9"/>
    <w:rsid w:val="00C32D25"/>
    <w:rsid w:val="00C331CF"/>
    <w:rsid w:val="00C33851"/>
    <w:rsid w:val="00C349F1"/>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6BBD"/>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51D4"/>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70911"/>
    <w:rsid w:val="00D72A5D"/>
    <w:rsid w:val="00D748CD"/>
    <w:rsid w:val="00D80D60"/>
    <w:rsid w:val="00D83A5D"/>
    <w:rsid w:val="00D840AA"/>
    <w:rsid w:val="00D85088"/>
    <w:rsid w:val="00D856F1"/>
    <w:rsid w:val="00D8640E"/>
    <w:rsid w:val="00D877BA"/>
    <w:rsid w:val="00D87AB5"/>
    <w:rsid w:val="00D92730"/>
    <w:rsid w:val="00D93319"/>
    <w:rsid w:val="00D94CFD"/>
    <w:rsid w:val="00D954BF"/>
    <w:rsid w:val="00D9705C"/>
    <w:rsid w:val="00DA02C1"/>
    <w:rsid w:val="00DA0D49"/>
    <w:rsid w:val="00DA12CE"/>
    <w:rsid w:val="00DA20A4"/>
    <w:rsid w:val="00DA2497"/>
    <w:rsid w:val="00DA3C12"/>
    <w:rsid w:val="00DA3D92"/>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39A7"/>
    <w:rsid w:val="00DD4E25"/>
    <w:rsid w:val="00DD55E0"/>
    <w:rsid w:val="00DD5C0D"/>
    <w:rsid w:val="00DD5EB0"/>
    <w:rsid w:val="00DD647E"/>
    <w:rsid w:val="00DD7396"/>
    <w:rsid w:val="00DD7671"/>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1B2A"/>
    <w:rsid w:val="00EB4388"/>
    <w:rsid w:val="00EB59DA"/>
    <w:rsid w:val="00EB6688"/>
    <w:rsid w:val="00EB6DDD"/>
    <w:rsid w:val="00EB74F8"/>
    <w:rsid w:val="00EC0316"/>
    <w:rsid w:val="00EC0833"/>
    <w:rsid w:val="00EC604A"/>
    <w:rsid w:val="00EC6938"/>
    <w:rsid w:val="00ED3894"/>
    <w:rsid w:val="00ED3CF3"/>
    <w:rsid w:val="00EE0A5F"/>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27AAE"/>
    <w:rsid w:val="00F32A8D"/>
    <w:rsid w:val="00F33F5B"/>
    <w:rsid w:val="00F347B9"/>
    <w:rsid w:val="00F3515F"/>
    <w:rsid w:val="00F3728F"/>
    <w:rsid w:val="00F416F0"/>
    <w:rsid w:val="00F41A9E"/>
    <w:rsid w:val="00F41B54"/>
    <w:rsid w:val="00F50ED7"/>
    <w:rsid w:val="00F52ED5"/>
    <w:rsid w:val="00F53BD4"/>
    <w:rsid w:val="00F56951"/>
    <w:rsid w:val="00F56D18"/>
    <w:rsid w:val="00F570E4"/>
    <w:rsid w:val="00F57587"/>
    <w:rsid w:val="00F57A78"/>
    <w:rsid w:val="00F605E5"/>
    <w:rsid w:val="00F614BE"/>
    <w:rsid w:val="00F625E4"/>
    <w:rsid w:val="00F63C90"/>
    <w:rsid w:val="00F63CFB"/>
    <w:rsid w:val="00F645AB"/>
    <w:rsid w:val="00F647DB"/>
    <w:rsid w:val="00F65AD6"/>
    <w:rsid w:val="00F67C2A"/>
    <w:rsid w:val="00F71509"/>
    <w:rsid w:val="00F7286C"/>
    <w:rsid w:val="00F75339"/>
    <w:rsid w:val="00F763E1"/>
    <w:rsid w:val="00F7727F"/>
    <w:rsid w:val="00F8196C"/>
    <w:rsid w:val="00F81A91"/>
    <w:rsid w:val="00F824F1"/>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C6A58"/>
    <w:rsid w:val="00FD0977"/>
    <w:rsid w:val="00FD2D38"/>
    <w:rsid w:val="00FD4498"/>
    <w:rsid w:val="00FD69D7"/>
    <w:rsid w:val="00FE1AA8"/>
    <w:rsid w:val="00FE3A14"/>
    <w:rsid w:val="00FE42B6"/>
    <w:rsid w:val="00FF162F"/>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8A1D6"/>
  <w15:docId w15:val="{F8A49D04-A2F2-4949-AD79-1923B36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uiPriority w:val="1"/>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uiPriority w:val="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17FA-C358-4930-96D8-9AD4F611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гос закуп2</cp:lastModifiedBy>
  <cp:revision>2</cp:revision>
  <cp:lastPrinted>2022-05-19T05:29:00Z</cp:lastPrinted>
  <dcterms:created xsi:type="dcterms:W3CDTF">2022-11-09T09:14:00Z</dcterms:created>
  <dcterms:modified xsi:type="dcterms:W3CDTF">2022-11-09T09:14:00Z</dcterms:modified>
</cp:coreProperties>
</file>