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9E" w:rsidRPr="00C76BBD" w:rsidRDefault="00F41A9E" w:rsidP="00F41A9E">
      <w:pPr>
        <w:jc w:val="center"/>
        <w:rPr>
          <w:b/>
          <w:lang w:val="kk-KZ"/>
        </w:rPr>
      </w:pPr>
      <w:r w:rsidRPr="00D23EAA">
        <w:rPr>
          <w:b/>
        </w:rPr>
        <w:t>Протокол</w:t>
      </w:r>
      <w:r w:rsidR="003A1D2C">
        <w:rPr>
          <w:b/>
        </w:rPr>
        <w:t xml:space="preserve"> </w:t>
      </w:r>
      <w:r w:rsidRPr="00D23EAA">
        <w:rPr>
          <w:b/>
        </w:rPr>
        <w:t>об итогах</w:t>
      </w:r>
      <w:r w:rsidR="003A1D2C">
        <w:rPr>
          <w:b/>
        </w:rPr>
        <w:t xml:space="preserve"> </w:t>
      </w:r>
      <w:r w:rsidRPr="00D23EAA">
        <w:rPr>
          <w:b/>
        </w:rPr>
        <w:t xml:space="preserve">тендера </w:t>
      </w:r>
      <w:r w:rsidR="00414ACC" w:rsidRPr="00E809FF">
        <w:rPr>
          <w:rStyle w:val="s1"/>
          <w:sz w:val="24"/>
          <w:szCs w:val="24"/>
        </w:rPr>
        <w:t>№</w:t>
      </w:r>
      <w:r w:rsidR="00603686">
        <w:rPr>
          <w:rStyle w:val="s1"/>
          <w:sz w:val="24"/>
          <w:szCs w:val="24"/>
          <w:lang w:val="kk-KZ"/>
        </w:rPr>
        <w:t>19</w:t>
      </w:r>
    </w:p>
    <w:p w:rsidR="00F41A9E" w:rsidRPr="00D23EAA" w:rsidRDefault="00F41A9E" w:rsidP="00F41A9E">
      <w:pPr>
        <w:jc w:val="center"/>
        <w:rPr>
          <w:rStyle w:val="s1"/>
          <w:sz w:val="24"/>
          <w:szCs w:val="24"/>
        </w:rPr>
      </w:pPr>
      <w:r w:rsidRPr="00D23EAA">
        <w:rPr>
          <w:b/>
        </w:rPr>
        <w:t xml:space="preserve">по </w:t>
      </w:r>
      <w:r w:rsidRPr="00D23EAA">
        <w:rPr>
          <w:rStyle w:val="s1"/>
          <w:sz w:val="24"/>
          <w:szCs w:val="24"/>
        </w:rPr>
        <w:t xml:space="preserve">закупу </w:t>
      </w:r>
      <w:r w:rsidR="00C87B80" w:rsidRPr="00D23EAA">
        <w:rPr>
          <w:b/>
          <w:color w:val="000000"/>
          <w:spacing w:val="1"/>
        </w:rPr>
        <w:t>медицинских изделий</w:t>
      </w:r>
      <w:r w:rsidR="000E7E17">
        <w:rPr>
          <w:b/>
          <w:color w:val="000000"/>
          <w:spacing w:val="1"/>
        </w:rPr>
        <w:t xml:space="preserve"> и лекарственных средств</w:t>
      </w:r>
      <w:r w:rsidR="003A1D2C">
        <w:rPr>
          <w:b/>
          <w:color w:val="000000"/>
          <w:spacing w:val="1"/>
        </w:rPr>
        <w:t xml:space="preserve"> </w:t>
      </w:r>
      <w:r w:rsidR="00C87B80" w:rsidRPr="00D23EAA">
        <w:rPr>
          <w:rStyle w:val="s1"/>
          <w:sz w:val="24"/>
          <w:szCs w:val="24"/>
        </w:rPr>
        <w:t>на 202</w:t>
      </w:r>
      <w:r w:rsidR="002A3F5C">
        <w:rPr>
          <w:rStyle w:val="s1"/>
          <w:sz w:val="24"/>
          <w:szCs w:val="24"/>
        </w:rPr>
        <w:t>2</w:t>
      </w:r>
      <w:r w:rsidR="00C87B80" w:rsidRPr="00D23EAA">
        <w:rPr>
          <w:rStyle w:val="s1"/>
          <w:sz w:val="24"/>
          <w:szCs w:val="24"/>
        </w:rPr>
        <w:t xml:space="preserve"> год</w:t>
      </w:r>
    </w:p>
    <w:p w:rsidR="00F41A9E" w:rsidRPr="00D23EAA" w:rsidRDefault="00F41A9E" w:rsidP="00F41A9E">
      <w:pPr>
        <w:jc w:val="center"/>
        <w:rPr>
          <w:b/>
        </w:rPr>
      </w:pPr>
    </w:p>
    <w:p w:rsidR="00F41A9E" w:rsidRPr="00D23EAA" w:rsidRDefault="00F41A9E" w:rsidP="00F41A9E">
      <w:r w:rsidRPr="00D23EAA">
        <w:t>г.</w:t>
      </w:r>
      <w:r w:rsidR="004520DA">
        <w:t>Астана</w:t>
      </w:r>
      <w:r w:rsidR="003A1D2C">
        <w:t xml:space="preserve">                                                                                                  </w:t>
      </w:r>
      <w:r w:rsidR="00603686">
        <w:rPr>
          <w:lang w:val="en-US"/>
        </w:rPr>
        <w:t>13</w:t>
      </w:r>
      <w:r w:rsidR="00603686">
        <w:rPr>
          <w:lang w:val="kk-KZ"/>
        </w:rPr>
        <w:t>декабря</w:t>
      </w:r>
      <w:r w:rsidRPr="002F67D0">
        <w:t xml:space="preserve"> 20</w:t>
      </w:r>
      <w:r w:rsidRPr="002F67D0">
        <w:rPr>
          <w:lang w:val="kk-KZ"/>
        </w:rPr>
        <w:t>2</w:t>
      </w:r>
      <w:r w:rsidR="002A3F5C" w:rsidRPr="002F67D0">
        <w:rPr>
          <w:lang w:val="kk-KZ"/>
        </w:rPr>
        <w:t>2</w:t>
      </w:r>
      <w:r w:rsidRPr="002F67D0">
        <w:t xml:space="preserve"> года</w:t>
      </w:r>
    </w:p>
    <w:p w:rsidR="00F41A9E" w:rsidRPr="00D23EAA" w:rsidRDefault="00F41A9E" w:rsidP="00F41A9E">
      <w:pPr>
        <w:pStyle w:val="4"/>
        <w:numPr>
          <w:ilvl w:val="6"/>
          <w:numId w:val="1"/>
        </w:numPr>
        <w:spacing w:before="0" w:after="0"/>
        <w:ind w:right="-6"/>
        <w:rPr>
          <w:b w:val="0"/>
          <w:sz w:val="24"/>
          <w:szCs w:val="24"/>
        </w:rPr>
      </w:pPr>
    </w:p>
    <w:p w:rsidR="00F41A9E" w:rsidRPr="00EB16A4" w:rsidRDefault="00F41A9E" w:rsidP="00F41A9E">
      <w:pPr>
        <w:pStyle w:val="4"/>
        <w:numPr>
          <w:ilvl w:val="0"/>
          <w:numId w:val="10"/>
        </w:numPr>
        <w:tabs>
          <w:tab w:val="left" w:pos="0"/>
        </w:tabs>
        <w:spacing w:before="0" w:after="0"/>
        <w:ind w:left="643" w:right="-6"/>
        <w:rPr>
          <w:sz w:val="24"/>
          <w:szCs w:val="24"/>
        </w:rPr>
      </w:pPr>
      <w:r w:rsidRPr="00EB16A4">
        <w:rPr>
          <w:b w:val="0"/>
          <w:sz w:val="24"/>
          <w:szCs w:val="24"/>
        </w:rPr>
        <w:t>Тендерная комиссия в составе</w:t>
      </w:r>
      <w:r w:rsidRPr="00EB16A4">
        <w:rPr>
          <w:sz w:val="24"/>
          <w:szCs w:val="24"/>
        </w:rPr>
        <w:t>:</w:t>
      </w:r>
    </w:p>
    <w:p w:rsidR="00F41A9E" w:rsidRPr="00EB16A4" w:rsidRDefault="00F41A9E" w:rsidP="00F41A9E">
      <w:pPr>
        <w:shd w:val="clear" w:color="auto" w:fill="FFFFFF"/>
        <w:jc w:val="both"/>
        <w:rPr>
          <w:b/>
          <w:bCs/>
          <w:spacing w:val="-6"/>
        </w:rPr>
      </w:pPr>
      <w:r w:rsidRPr="00EB16A4">
        <w:rPr>
          <w:b/>
          <w:bCs/>
          <w:spacing w:val="-6"/>
        </w:rPr>
        <w:t>Председател</w:t>
      </w:r>
      <w:bookmarkStart w:id="0" w:name="_GoBack"/>
      <w:bookmarkEnd w:id="0"/>
      <w:r w:rsidRPr="00EB16A4">
        <w:rPr>
          <w:b/>
          <w:bCs/>
          <w:spacing w:val="-6"/>
        </w:rPr>
        <w:t>ь тендерной комиссии:</w:t>
      </w:r>
    </w:p>
    <w:p w:rsidR="001064E8" w:rsidRPr="00FC3258" w:rsidRDefault="004460BF" w:rsidP="001064E8">
      <w:r w:rsidRPr="000C5387">
        <w:t>Бапанов Ж.Н. – заместитель директора по лечебно-профилактической работе;</w:t>
      </w:r>
    </w:p>
    <w:p w:rsidR="001064E8" w:rsidRPr="00FC3258" w:rsidRDefault="001064E8" w:rsidP="001064E8">
      <w:pPr>
        <w:shd w:val="clear" w:color="auto" w:fill="FFFFFF"/>
        <w:jc w:val="both"/>
        <w:rPr>
          <w:b/>
          <w:bCs/>
          <w:spacing w:val="-6"/>
        </w:rPr>
      </w:pPr>
      <w:r w:rsidRPr="00FC3258">
        <w:rPr>
          <w:b/>
          <w:bCs/>
          <w:spacing w:val="-6"/>
        </w:rPr>
        <w:t>Заместитель председателя тендерной комиссии:</w:t>
      </w:r>
    </w:p>
    <w:p w:rsidR="001064E8" w:rsidRPr="00FC3258" w:rsidRDefault="004460BF" w:rsidP="001064E8">
      <w:pPr>
        <w:shd w:val="clear" w:color="auto" w:fill="FFFFFF"/>
        <w:jc w:val="both"/>
      </w:pPr>
      <w:r w:rsidRPr="000C5387">
        <w:rPr>
          <w:spacing w:val="-5"/>
        </w:rPr>
        <w:t>Даутова Ж.Т.</w:t>
      </w:r>
      <w:r w:rsidRPr="000C5387">
        <w:t xml:space="preserve"> – заместитель </w:t>
      </w:r>
      <w:r w:rsidRPr="000C5387">
        <w:rPr>
          <w:lang w:val="kk-KZ"/>
        </w:rPr>
        <w:t>директора</w:t>
      </w:r>
      <w:r w:rsidRPr="000C5387">
        <w:t xml:space="preserve"> по экономическому и административно - хозяйственному обеспечению;</w:t>
      </w:r>
    </w:p>
    <w:p w:rsidR="001064E8" w:rsidRDefault="001064E8" w:rsidP="001064E8">
      <w:pPr>
        <w:shd w:val="clear" w:color="auto" w:fill="FFFFFF"/>
        <w:jc w:val="both"/>
        <w:rPr>
          <w:b/>
          <w:bCs/>
          <w:spacing w:val="-6"/>
          <w:lang w:val="kk-KZ"/>
        </w:rPr>
      </w:pPr>
      <w:r w:rsidRPr="00FC3258">
        <w:rPr>
          <w:b/>
          <w:bCs/>
          <w:spacing w:val="-6"/>
        </w:rPr>
        <w:t>Члены тендерной комиссии:</w:t>
      </w:r>
    </w:p>
    <w:p w:rsidR="004460BF" w:rsidRPr="000C5387" w:rsidRDefault="004460BF" w:rsidP="004460BF">
      <w:pPr>
        <w:pStyle w:val="ab"/>
        <w:suppressAutoHyphens/>
        <w:spacing w:before="0" w:beforeAutospacing="0" w:after="0" w:afterAutospacing="0" w:line="240" w:lineRule="atLeast"/>
        <w:contextualSpacing/>
        <w:jc w:val="both"/>
        <w:rPr>
          <w:spacing w:val="-5"/>
        </w:rPr>
      </w:pPr>
      <w:r w:rsidRPr="000C5387">
        <w:rPr>
          <w:spacing w:val="-5"/>
        </w:rPr>
        <w:t>Аяпова М.Е. – заведующая отделением гематологии;</w:t>
      </w:r>
    </w:p>
    <w:p w:rsidR="004460BF" w:rsidRPr="000C5387" w:rsidRDefault="004460BF" w:rsidP="004460BF">
      <w:pPr>
        <w:tabs>
          <w:tab w:val="left" w:pos="142"/>
          <w:tab w:val="left" w:pos="175"/>
        </w:tabs>
        <w:rPr>
          <w:color w:val="000000" w:themeColor="text1"/>
        </w:rPr>
      </w:pPr>
      <w:r w:rsidRPr="000C5387">
        <w:rPr>
          <w:spacing w:val="-5"/>
        </w:rPr>
        <w:t>Нургазина Д.А.</w:t>
      </w:r>
      <w:r w:rsidRPr="000C5387">
        <w:t xml:space="preserve"> – </w:t>
      </w:r>
      <w:r w:rsidRPr="000C5387">
        <w:rPr>
          <w:spacing w:val="-5"/>
        </w:rPr>
        <w:t>старший ординатор лаборатории</w:t>
      </w:r>
      <w:r w:rsidRPr="000C5387">
        <w:t>;</w:t>
      </w:r>
    </w:p>
    <w:p w:rsidR="00C87B80" w:rsidRPr="00EB16A4" w:rsidRDefault="004460BF" w:rsidP="004460BF">
      <w:pPr>
        <w:tabs>
          <w:tab w:val="left" w:pos="142"/>
          <w:tab w:val="left" w:pos="175"/>
        </w:tabs>
      </w:pPr>
      <w:r w:rsidRPr="000C5387">
        <w:rPr>
          <w:color w:val="000000" w:themeColor="text1"/>
        </w:rPr>
        <w:t>Кыстаубаева Ж. Б.</w:t>
      </w:r>
      <w:r w:rsidRPr="000C5387">
        <w:t xml:space="preserve"> – начальник отдела государственных закупок;</w:t>
      </w:r>
    </w:p>
    <w:p w:rsidR="00F41A9E" w:rsidRPr="00EB16A4" w:rsidRDefault="00F41A9E" w:rsidP="00F41A9E">
      <w:pPr>
        <w:pStyle w:val="a9"/>
        <w:shd w:val="clear" w:color="auto" w:fill="FFFFFF"/>
        <w:spacing w:after="0" w:line="240" w:lineRule="auto"/>
        <w:ind w:left="0"/>
        <w:rPr>
          <w:rFonts w:ascii="Times New Roman" w:hAnsi="Times New Roman"/>
          <w:b/>
          <w:spacing w:val="-6"/>
          <w:sz w:val="24"/>
          <w:szCs w:val="24"/>
        </w:rPr>
      </w:pPr>
      <w:r w:rsidRPr="00EB16A4">
        <w:rPr>
          <w:rFonts w:ascii="Times New Roman" w:hAnsi="Times New Roman"/>
          <w:b/>
          <w:spacing w:val="-6"/>
          <w:sz w:val="24"/>
          <w:szCs w:val="24"/>
        </w:rPr>
        <w:t>Секретарь тендерной комиссии:</w:t>
      </w:r>
    </w:p>
    <w:p w:rsidR="00F41A9E" w:rsidRPr="00D23EAA" w:rsidRDefault="00F41A9E" w:rsidP="00F41A9E">
      <w:pPr>
        <w:pStyle w:val="a9"/>
        <w:shd w:val="clear" w:color="auto" w:fill="FFFFFF"/>
        <w:spacing w:after="0" w:line="240" w:lineRule="auto"/>
        <w:ind w:left="0"/>
        <w:rPr>
          <w:rFonts w:ascii="Times New Roman" w:hAnsi="Times New Roman"/>
          <w:spacing w:val="-6"/>
          <w:sz w:val="24"/>
          <w:szCs w:val="24"/>
        </w:rPr>
      </w:pPr>
      <w:r w:rsidRPr="00EB16A4">
        <w:rPr>
          <w:rFonts w:ascii="Times New Roman" w:hAnsi="Times New Roman"/>
          <w:spacing w:val="-6"/>
          <w:sz w:val="24"/>
          <w:szCs w:val="24"/>
        </w:rPr>
        <w:t>Калиева Д.Г. – менеджер отдела государственных</w:t>
      </w:r>
      <w:r w:rsidRPr="00D23EAA">
        <w:rPr>
          <w:rFonts w:ascii="Times New Roman" w:hAnsi="Times New Roman"/>
          <w:spacing w:val="-6"/>
          <w:sz w:val="24"/>
          <w:szCs w:val="24"/>
        </w:rPr>
        <w:t xml:space="preserve"> закупок.</w:t>
      </w:r>
    </w:p>
    <w:p w:rsidR="00F41A9E" w:rsidRPr="00D23EAA" w:rsidRDefault="00F41A9E" w:rsidP="00865B9F">
      <w:pPr>
        <w:pStyle w:val="af1"/>
        <w:jc w:val="both"/>
        <w:rPr>
          <w:sz w:val="24"/>
          <w:szCs w:val="24"/>
        </w:rPr>
      </w:pPr>
      <w:r w:rsidRPr="00D23EAA">
        <w:rPr>
          <w:rFonts w:ascii="Times New Roman" w:hAnsi="Times New Roman"/>
          <w:sz w:val="24"/>
          <w:szCs w:val="24"/>
        </w:rPr>
        <w:t xml:space="preserve">провела тендер по закупу </w:t>
      </w:r>
      <w:r w:rsidR="00C87B80" w:rsidRPr="00D23EAA">
        <w:rPr>
          <w:rFonts w:ascii="Times New Roman" w:hAnsi="Times New Roman"/>
          <w:sz w:val="24"/>
          <w:szCs w:val="24"/>
        </w:rPr>
        <w:t>медицинских изделий</w:t>
      </w:r>
      <w:r w:rsidR="00D67424">
        <w:rPr>
          <w:rFonts w:ascii="Times New Roman" w:hAnsi="Times New Roman"/>
          <w:sz w:val="24"/>
          <w:szCs w:val="24"/>
        </w:rPr>
        <w:t xml:space="preserve">и лекарственных средств </w:t>
      </w:r>
      <w:r w:rsidR="00C87B80" w:rsidRPr="00D23EAA">
        <w:rPr>
          <w:rFonts w:ascii="Times New Roman" w:hAnsi="Times New Roman"/>
          <w:sz w:val="24"/>
          <w:szCs w:val="24"/>
        </w:rPr>
        <w:t>на 202</w:t>
      </w:r>
      <w:r w:rsidR="001064E8">
        <w:rPr>
          <w:rFonts w:ascii="Times New Roman" w:hAnsi="Times New Roman"/>
          <w:sz w:val="24"/>
          <w:szCs w:val="24"/>
        </w:rPr>
        <w:t>2</w:t>
      </w:r>
      <w:r w:rsidRPr="00D23EAA">
        <w:rPr>
          <w:rStyle w:val="s1"/>
          <w:b w:val="0"/>
          <w:color w:val="auto"/>
          <w:sz w:val="24"/>
          <w:szCs w:val="24"/>
        </w:rPr>
        <w:t>год</w:t>
      </w:r>
      <w:r w:rsidRPr="00D23EAA">
        <w:rPr>
          <w:rStyle w:val="s1"/>
          <w:b w:val="0"/>
          <w:color w:val="auto"/>
          <w:sz w:val="24"/>
          <w:szCs w:val="24"/>
          <w:lang w:val="kk-KZ"/>
        </w:rPr>
        <w:t xml:space="preserve"> в соответствии с </w:t>
      </w:r>
      <w:r w:rsidR="00865B9F" w:rsidRPr="00D23EAA">
        <w:rPr>
          <w:rFonts w:ascii="Times New Roman" w:hAnsi="Times New Roman"/>
          <w:sz w:val="24"/>
          <w:szCs w:val="24"/>
        </w:rPr>
        <w:t>Правил</w:t>
      </w:r>
      <w:r w:rsidR="00D70911">
        <w:rPr>
          <w:rFonts w:ascii="Times New Roman" w:hAnsi="Times New Roman"/>
          <w:sz w:val="24"/>
          <w:szCs w:val="24"/>
        </w:rPr>
        <w:t>ами</w:t>
      </w:r>
      <w:r w:rsidR="00865B9F" w:rsidRPr="00D23EAA">
        <w:rPr>
          <w:rFonts w:ascii="Times New Roman" w:hAnsi="Times New Roman"/>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r w:rsidRPr="00D23EAA">
        <w:rPr>
          <w:bCs/>
          <w:sz w:val="24"/>
          <w:szCs w:val="24"/>
        </w:rPr>
        <w:t>(</w:t>
      </w:r>
      <w:r w:rsidRPr="00D23EAA">
        <w:rPr>
          <w:rFonts w:ascii="Times New Roman" w:hAnsi="Times New Roman"/>
          <w:bCs/>
          <w:sz w:val="24"/>
          <w:szCs w:val="24"/>
        </w:rPr>
        <w:t>далее – Правила</w:t>
      </w:r>
      <w:r w:rsidRPr="00D23EAA">
        <w:rPr>
          <w:bCs/>
          <w:sz w:val="24"/>
          <w:szCs w:val="24"/>
        </w:rPr>
        <w:t>).</w:t>
      </w:r>
    </w:p>
    <w:p w:rsidR="00F41A9E" w:rsidRPr="00D23EAA" w:rsidRDefault="00F41A9E" w:rsidP="00F41A9E">
      <w:pPr>
        <w:pStyle w:val="a9"/>
        <w:shd w:val="clear" w:color="auto" w:fill="FFFFFF"/>
        <w:spacing w:after="0" w:line="240" w:lineRule="auto"/>
        <w:ind w:left="0" w:right="806" w:firstLine="708"/>
        <w:jc w:val="both"/>
        <w:rPr>
          <w:rFonts w:ascii="Times New Roman" w:hAnsi="Times New Roman"/>
          <w:sz w:val="24"/>
          <w:szCs w:val="24"/>
        </w:rPr>
      </w:pPr>
      <w:r w:rsidRPr="00D23EAA">
        <w:rPr>
          <w:rFonts w:ascii="Times New Roman" w:hAnsi="Times New Roman"/>
          <w:sz w:val="24"/>
          <w:szCs w:val="24"/>
        </w:rPr>
        <w:t>2. Запросов от потенциальных поставщиков по разъяснению положений Тендерной документации</w:t>
      </w:r>
      <w:r w:rsidR="003A1D2C">
        <w:rPr>
          <w:rFonts w:ascii="Times New Roman" w:hAnsi="Times New Roman"/>
          <w:sz w:val="24"/>
          <w:szCs w:val="24"/>
        </w:rPr>
        <w:t xml:space="preserve"> </w:t>
      </w:r>
      <w:r w:rsidRPr="00D23EAA">
        <w:rPr>
          <w:rFonts w:ascii="Times New Roman" w:hAnsi="Times New Roman"/>
          <w:sz w:val="24"/>
          <w:szCs w:val="24"/>
        </w:rPr>
        <w:t>не поступало.</w:t>
      </w:r>
    </w:p>
    <w:p w:rsidR="00F41A9E" w:rsidRPr="00D23EAA" w:rsidRDefault="00F41A9E" w:rsidP="00F41A9E">
      <w:pPr>
        <w:ind w:firstLine="708"/>
        <w:jc w:val="both"/>
      </w:pPr>
      <w:r w:rsidRPr="00D23EAA">
        <w:t>3. В тендерную документацию изменения и дополнения не вносились.</w:t>
      </w:r>
    </w:p>
    <w:p w:rsidR="00F41A9E" w:rsidRPr="00D23EAA" w:rsidRDefault="00F41A9E" w:rsidP="00F41A9E">
      <w:pPr>
        <w:ind w:firstLine="708"/>
        <w:jc w:val="both"/>
        <w:rPr>
          <w:lang w:val="kk-KZ"/>
        </w:rPr>
      </w:pPr>
      <w:r w:rsidRPr="00D23EAA">
        <w:t xml:space="preserve">4. Тендерную заявку на участие в тендере представили </w:t>
      </w:r>
      <w:r w:rsidRPr="00D23EAA">
        <w:rPr>
          <w:lang w:val="kk-KZ"/>
        </w:rPr>
        <w:t>следующие потенциальные поставщики: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394"/>
        <w:gridCol w:w="1985"/>
      </w:tblGrid>
      <w:tr w:rsidR="00F41A9E" w:rsidRPr="00D23EAA" w:rsidTr="00F416F0">
        <w:trPr>
          <w:trHeight w:val="841"/>
        </w:trPr>
        <w:tc>
          <w:tcPr>
            <w:tcW w:w="539" w:type="dxa"/>
            <w:shd w:val="clear" w:color="auto" w:fill="auto"/>
          </w:tcPr>
          <w:p w:rsidR="00F41A9E" w:rsidRPr="00D23EAA" w:rsidRDefault="00F41A9E" w:rsidP="002F67D0">
            <w:pPr>
              <w:jc w:val="both"/>
              <w:rPr>
                <w:b/>
              </w:rPr>
            </w:pPr>
            <w:r w:rsidRPr="00D23EAA">
              <w:rPr>
                <w:b/>
              </w:rPr>
              <w:t>№ пп</w:t>
            </w:r>
          </w:p>
        </w:tc>
        <w:tc>
          <w:tcPr>
            <w:tcW w:w="2688" w:type="dxa"/>
            <w:shd w:val="clear" w:color="auto" w:fill="auto"/>
          </w:tcPr>
          <w:p w:rsidR="00F41A9E" w:rsidRPr="00D23EAA" w:rsidRDefault="00F41A9E" w:rsidP="002F67D0">
            <w:pPr>
              <w:jc w:val="center"/>
              <w:rPr>
                <w:b/>
              </w:rPr>
            </w:pPr>
            <w:r w:rsidRPr="00D23EAA">
              <w:rPr>
                <w:b/>
              </w:rPr>
              <w:t>Наименование потенциального поставщика</w:t>
            </w:r>
          </w:p>
        </w:tc>
        <w:tc>
          <w:tcPr>
            <w:tcW w:w="4394" w:type="dxa"/>
            <w:shd w:val="clear" w:color="auto" w:fill="auto"/>
          </w:tcPr>
          <w:p w:rsidR="00F41A9E" w:rsidRPr="00D23EAA" w:rsidRDefault="00F41A9E" w:rsidP="002F67D0">
            <w:pPr>
              <w:jc w:val="center"/>
              <w:rPr>
                <w:b/>
              </w:rPr>
            </w:pPr>
          </w:p>
          <w:p w:rsidR="00F41A9E" w:rsidRPr="00D23EAA" w:rsidRDefault="00F41A9E" w:rsidP="002F67D0">
            <w:pPr>
              <w:jc w:val="center"/>
              <w:rPr>
                <w:b/>
              </w:rPr>
            </w:pPr>
            <w:r w:rsidRPr="00D23EAA">
              <w:rPr>
                <w:b/>
              </w:rPr>
              <w:t>Адрес потенциального поставщика</w:t>
            </w:r>
          </w:p>
          <w:p w:rsidR="00F41A9E" w:rsidRPr="00D23EAA" w:rsidRDefault="00F41A9E" w:rsidP="002F67D0">
            <w:pPr>
              <w:jc w:val="center"/>
              <w:rPr>
                <w:b/>
                <w:lang w:val="kk-KZ"/>
              </w:rPr>
            </w:pPr>
          </w:p>
        </w:tc>
        <w:tc>
          <w:tcPr>
            <w:tcW w:w="1985" w:type="dxa"/>
            <w:shd w:val="clear" w:color="auto" w:fill="auto"/>
          </w:tcPr>
          <w:p w:rsidR="00F41A9E" w:rsidRPr="00D23EAA" w:rsidRDefault="00F41A9E" w:rsidP="002F67D0">
            <w:pPr>
              <w:jc w:val="center"/>
              <w:rPr>
                <w:b/>
                <w:lang w:val="kk-KZ"/>
              </w:rPr>
            </w:pPr>
            <w:r w:rsidRPr="00D23EAA">
              <w:rPr>
                <w:b/>
                <w:lang w:val="kk-KZ"/>
              </w:rPr>
              <w:t>Время предоставления заявок</w:t>
            </w:r>
          </w:p>
        </w:tc>
      </w:tr>
      <w:tr w:rsidR="001C04B3" w:rsidRPr="00D23EAA" w:rsidTr="002F67D0">
        <w:tc>
          <w:tcPr>
            <w:tcW w:w="539" w:type="dxa"/>
            <w:shd w:val="clear" w:color="auto" w:fill="auto"/>
            <w:vAlign w:val="center"/>
          </w:tcPr>
          <w:p w:rsidR="001C04B3" w:rsidRPr="00D23EAA" w:rsidRDefault="001C04B3" w:rsidP="001C04B3">
            <w:pPr>
              <w:jc w:val="center"/>
            </w:pPr>
            <w:r w:rsidRPr="00D23EAA">
              <w:t>1</w:t>
            </w:r>
          </w:p>
        </w:tc>
        <w:tc>
          <w:tcPr>
            <w:tcW w:w="2688" w:type="dxa"/>
            <w:shd w:val="clear" w:color="auto" w:fill="auto"/>
            <w:vAlign w:val="center"/>
          </w:tcPr>
          <w:p w:rsidR="001C04B3" w:rsidRDefault="001C04B3" w:rsidP="001C04B3">
            <w:pPr>
              <w:jc w:val="center"/>
            </w:pPr>
            <w:r>
              <w:t>ТОО «</w:t>
            </w:r>
            <w:r>
              <w:rPr>
                <w:lang w:val="en-US"/>
              </w:rPr>
              <w:t>SaaPharma</w:t>
            </w:r>
            <w:r>
              <w:t>»</w:t>
            </w:r>
          </w:p>
        </w:tc>
        <w:tc>
          <w:tcPr>
            <w:tcW w:w="4394" w:type="dxa"/>
            <w:shd w:val="clear" w:color="auto" w:fill="auto"/>
            <w:vAlign w:val="center"/>
          </w:tcPr>
          <w:p w:rsidR="001C04B3" w:rsidRPr="00FC3258" w:rsidRDefault="001C04B3" w:rsidP="001C04B3">
            <w:pPr>
              <w:jc w:val="center"/>
              <w:rPr>
                <w:lang w:val="kk-KZ"/>
              </w:rPr>
            </w:pPr>
            <w:r>
              <w:t>г.Алматы, Медеуский район, пр.</w:t>
            </w:r>
            <w:r>
              <w:rPr>
                <w:lang w:val="kk-KZ"/>
              </w:rPr>
              <w:t>Достык, д.38</w:t>
            </w:r>
          </w:p>
        </w:tc>
        <w:tc>
          <w:tcPr>
            <w:tcW w:w="1985" w:type="dxa"/>
            <w:shd w:val="clear" w:color="auto" w:fill="auto"/>
            <w:vAlign w:val="center"/>
          </w:tcPr>
          <w:p w:rsidR="001C04B3" w:rsidRPr="00C86B3C" w:rsidRDefault="001C04B3" w:rsidP="001C04B3">
            <w:pPr>
              <w:jc w:val="center"/>
              <w:rPr>
                <w:lang w:val="kk-KZ"/>
              </w:rPr>
            </w:pPr>
            <w:r>
              <w:rPr>
                <w:lang w:val="kk-KZ"/>
              </w:rPr>
              <w:t>24.11.2022</w:t>
            </w:r>
            <w:r w:rsidRPr="00C86B3C">
              <w:rPr>
                <w:lang w:val="kk-KZ"/>
              </w:rPr>
              <w:t xml:space="preserve"> год</w:t>
            </w:r>
            <w:r>
              <w:rPr>
                <w:lang w:val="kk-KZ"/>
              </w:rPr>
              <w:t>а</w:t>
            </w:r>
          </w:p>
          <w:p w:rsidR="001C04B3" w:rsidRDefault="001C04B3" w:rsidP="001C04B3">
            <w:pPr>
              <w:jc w:val="center"/>
              <w:rPr>
                <w:lang w:val="kk-KZ"/>
              </w:rPr>
            </w:pPr>
            <w:r>
              <w:rPr>
                <w:lang w:val="kk-KZ"/>
              </w:rPr>
              <w:t>17 ч 23</w:t>
            </w:r>
            <w:r w:rsidRPr="00C86B3C">
              <w:rPr>
                <w:lang w:val="kk-KZ"/>
              </w:rPr>
              <w:t>мин</w:t>
            </w:r>
          </w:p>
        </w:tc>
      </w:tr>
      <w:tr w:rsidR="001C04B3" w:rsidRPr="00D23EAA" w:rsidTr="002F67D0">
        <w:tc>
          <w:tcPr>
            <w:tcW w:w="539" w:type="dxa"/>
            <w:shd w:val="clear" w:color="auto" w:fill="auto"/>
            <w:vAlign w:val="center"/>
          </w:tcPr>
          <w:p w:rsidR="001C04B3" w:rsidRPr="00D23EAA" w:rsidRDefault="001C04B3" w:rsidP="001C04B3">
            <w:pPr>
              <w:jc w:val="center"/>
            </w:pPr>
            <w:r>
              <w:t>2</w:t>
            </w:r>
          </w:p>
        </w:tc>
        <w:tc>
          <w:tcPr>
            <w:tcW w:w="2688" w:type="dxa"/>
            <w:shd w:val="clear" w:color="auto" w:fill="auto"/>
            <w:vAlign w:val="center"/>
          </w:tcPr>
          <w:p w:rsidR="001C04B3" w:rsidRDefault="001C04B3" w:rsidP="001C04B3">
            <w:pPr>
              <w:jc w:val="center"/>
            </w:pPr>
            <w:r>
              <w:t>ТОО «Астромед»</w:t>
            </w:r>
          </w:p>
        </w:tc>
        <w:tc>
          <w:tcPr>
            <w:tcW w:w="4394" w:type="dxa"/>
            <w:shd w:val="clear" w:color="auto" w:fill="auto"/>
            <w:vAlign w:val="center"/>
          </w:tcPr>
          <w:p w:rsidR="001C04B3" w:rsidRPr="00FC3258" w:rsidRDefault="001C04B3" w:rsidP="001C04B3">
            <w:pPr>
              <w:jc w:val="center"/>
              <w:rPr>
                <w:lang w:val="kk-KZ"/>
              </w:rPr>
            </w:pPr>
            <w:r>
              <w:t>г.Астана, район Алматы, ул.Жансугурова</w:t>
            </w:r>
            <w:r>
              <w:rPr>
                <w:lang w:val="kk-KZ"/>
              </w:rPr>
              <w:t>, д.8, офис 42</w:t>
            </w:r>
          </w:p>
        </w:tc>
        <w:tc>
          <w:tcPr>
            <w:tcW w:w="1985" w:type="dxa"/>
            <w:shd w:val="clear" w:color="auto" w:fill="auto"/>
            <w:vAlign w:val="center"/>
          </w:tcPr>
          <w:p w:rsidR="001C04B3" w:rsidRPr="00C86B3C" w:rsidRDefault="001C04B3" w:rsidP="001C04B3">
            <w:pPr>
              <w:jc w:val="center"/>
              <w:rPr>
                <w:lang w:val="kk-KZ"/>
              </w:rPr>
            </w:pPr>
            <w:r>
              <w:rPr>
                <w:lang w:val="kk-KZ"/>
              </w:rPr>
              <w:t>09.12.2022</w:t>
            </w:r>
            <w:r w:rsidRPr="00C86B3C">
              <w:rPr>
                <w:lang w:val="kk-KZ"/>
              </w:rPr>
              <w:t xml:space="preserve"> год</w:t>
            </w:r>
            <w:r>
              <w:rPr>
                <w:lang w:val="kk-KZ"/>
              </w:rPr>
              <w:t>а</w:t>
            </w:r>
          </w:p>
          <w:p w:rsidR="001C04B3" w:rsidRDefault="001C04B3" w:rsidP="001C04B3">
            <w:pPr>
              <w:jc w:val="center"/>
              <w:rPr>
                <w:lang w:val="kk-KZ"/>
              </w:rPr>
            </w:pPr>
            <w:r>
              <w:rPr>
                <w:lang w:val="kk-KZ"/>
              </w:rPr>
              <w:t>17 ч 45</w:t>
            </w:r>
            <w:r w:rsidRPr="00C86B3C">
              <w:rPr>
                <w:lang w:val="kk-KZ"/>
              </w:rPr>
              <w:t>мин</w:t>
            </w:r>
          </w:p>
        </w:tc>
      </w:tr>
      <w:tr w:rsidR="001C04B3" w:rsidRPr="00D23EAA" w:rsidTr="002F67D0">
        <w:tc>
          <w:tcPr>
            <w:tcW w:w="539" w:type="dxa"/>
            <w:shd w:val="clear" w:color="auto" w:fill="auto"/>
            <w:vAlign w:val="center"/>
          </w:tcPr>
          <w:p w:rsidR="001C04B3" w:rsidRDefault="001C04B3" w:rsidP="001C04B3">
            <w:pPr>
              <w:jc w:val="center"/>
            </w:pPr>
            <w:r>
              <w:t>3</w:t>
            </w:r>
          </w:p>
        </w:tc>
        <w:tc>
          <w:tcPr>
            <w:tcW w:w="2688" w:type="dxa"/>
            <w:shd w:val="clear" w:color="auto" w:fill="auto"/>
            <w:vAlign w:val="center"/>
          </w:tcPr>
          <w:p w:rsidR="001C04B3" w:rsidRDefault="001C04B3" w:rsidP="001C04B3">
            <w:pPr>
              <w:jc w:val="center"/>
            </w:pPr>
            <w:r>
              <w:t>ТОО «Карагандинский фармацевтический комплекс»</w:t>
            </w:r>
          </w:p>
        </w:tc>
        <w:tc>
          <w:tcPr>
            <w:tcW w:w="4394" w:type="dxa"/>
            <w:shd w:val="clear" w:color="auto" w:fill="auto"/>
            <w:vAlign w:val="center"/>
          </w:tcPr>
          <w:p w:rsidR="001C04B3" w:rsidRPr="00FC3258" w:rsidRDefault="001C04B3" w:rsidP="001C04B3">
            <w:pPr>
              <w:jc w:val="center"/>
              <w:rPr>
                <w:lang w:val="kk-KZ"/>
              </w:rPr>
            </w:pPr>
            <w:r>
              <w:t>г.Караганда, район им.Казыбек Би, ул.Газалиева,</w:t>
            </w:r>
            <w:r>
              <w:rPr>
                <w:lang w:val="kk-KZ"/>
              </w:rPr>
              <w:t xml:space="preserve"> строение 16</w:t>
            </w:r>
          </w:p>
        </w:tc>
        <w:tc>
          <w:tcPr>
            <w:tcW w:w="1985" w:type="dxa"/>
            <w:shd w:val="clear" w:color="auto" w:fill="auto"/>
            <w:vAlign w:val="center"/>
          </w:tcPr>
          <w:p w:rsidR="001C04B3" w:rsidRPr="00C86B3C" w:rsidRDefault="001C04B3" w:rsidP="001C04B3">
            <w:pPr>
              <w:jc w:val="center"/>
              <w:rPr>
                <w:lang w:val="kk-KZ"/>
              </w:rPr>
            </w:pPr>
            <w:r>
              <w:rPr>
                <w:lang w:val="kk-KZ"/>
              </w:rPr>
              <w:t>02.12.2022</w:t>
            </w:r>
            <w:r w:rsidRPr="00C86B3C">
              <w:rPr>
                <w:lang w:val="kk-KZ"/>
              </w:rPr>
              <w:t xml:space="preserve"> год</w:t>
            </w:r>
            <w:r>
              <w:rPr>
                <w:lang w:val="kk-KZ"/>
              </w:rPr>
              <w:t>а</w:t>
            </w:r>
          </w:p>
          <w:p w:rsidR="001C04B3" w:rsidRDefault="001C04B3" w:rsidP="001C04B3">
            <w:pPr>
              <w:jc w:val="center"/>
              <w:rPr>
                <w:lang w:val="kk-KZ"/>
              </w:rPr>
            </w:pPr>
            <w:r>
              <w:rPr>
                <w:lang w:val="kk-KZ"/>
              </w:rPr>
              <w:t>15 ч 25</w:t>
            </w:r>
            <w:r w:rsidRPr="00C86B3C">
              <w:rPr>
                <w:lang w:val="kk-KZ"/>
              </w:rPr>
              <w:t>мин</w:t>
            </w:r>
          </w:p>
        </w:tc>
      </w:tr>
      <w:tr w:rsidR="001C04B3" w:rsidRPr="00D23EAA" w:rsidTr="002F67D0">
        <w:tc>
          <w:tcPr>
            <w:tcW w:w="539" w:type="dxa"/>
            <w:shd w:val="clear" w:color="auto" w:fill="auto"/>
            <w:vAlign w:val="center"/>
          </w:tcPr>
          <w:p w:rsidR="001C04B3" w:rsidRDefault="001C04B3" w:rsidP="001C04B3">
            <w:pPr>
              <w:jc w:val="center"/>
            </w:pPr>
            <w:r>
              <w:t>4</w:t>
            </w:r>
          </w:p>
        </w:tc>
        <w:tc>
          <w:tcPr>
            <w:tcW w:w="2688" w:type="dxa"/>
            <w:shd w:val="clear" w:color="auto" w:fill="auto"/>
            <w:vAlign w:val="center"/>
          </w:tcPr>
          <w:p w:rsidR="001C04B3" w:rsidRDefault="001C04B3" w:rsidP="001C04B3">
            <w:pPr>
              <w:jc w:val="center"/>
            </w:pPr>
            <w:r>
              <w:t>ТОО «</w:t>
            </w:r>
            <w:r>
              <w:rPr>
                <w:lang w:val="en-US"/>
              </w:rPr>
              <w:t>Sau Med Group</w:t>
            </w:r>
            <w:r>
              <w:t>»</w:t>
            </w:r>
          </w:p>
        </w:tc>
        <w:tc>
          <w:tcPr>
            <w:tcW w:w="4394" w:type="dxa"/>
            <w:shd w:val="clear" w:color="auto" w:fill="auto"/>
            <w:vAlign w:val="center"/>
          </w:tcPr>
          <w:p w:rsidR="001C04B3" w:rsidRPr="00FC3258" w:rsidRDefault="001C04B3" w:rsidP="001C04B3">
            <w:pPr>
              <w:jc w:val="center"/>
              <w:rPr>
                <w:lang w:val="kk-KZ"/>
              </w:rPr>
            </w:pPr>
            <w:r>
              <w:t>г.Астана, пр.</w:t>
            </w:r>
            <w:r>
              <w:rPr>
                <w:lang w:val="kk-KZ"/>
              </w:rPr>
              <w:t>Қабанбай Батыр</w:t>
            </w:r>
            <w:r>
              <w:t>,</w:t>
            </w:r>
            <w:r>
              <w:rPr>
                <w:lang w:val="kk-KZ"/>
              </w:rPr>
              <w:t xml:space="preserve"> д.34/1, кв.32</w:t>
            </w:r>
          </w:p>
        </w:tc>
        <w:tc>
          <w:tcPr>
            <w:tcW w:w="1985" w:type="dxa"/>
            <w:shd w:val="clear" w:color="auto" w:fill="auto"/>
            <w:vAlign w:val="center"/>
          </w:tcPr>
          <w:p w:rsidR="001C04B3" w:rsidRPr="00C86B3C" w:rsidRDefault="001C04B3" w:rsidP="001C04B3">
            <w:pPr>
              <w:jc w:val="center"/>
              <w:rPr>
                <w:lang w:val="kk-KZ"/>
              </w:rPr>
            </w:pPr>
            <w:r>
              <w:rPr>
                <w:lang w:val="kk-KZ"/>
              </w:rPr>
              <w:t>12.12.2022</w:t>
            </w:r>
            <w:r w:rsidRPr="00C86B3C">
              <w:rPr>
                <w:lang w:val="kk-KZ"/>
              </w:rPr>
              <w:t xml:space="preserve"> год</w:t>
            </w:r>
            <w:r>
              <w:rPr>
                <w:lang w:val="kk-KZ"/>
              </w:rPr>
              <w:t>а</w:t>
            </w:r>
          </w:p>
          <w:p w:rsidR="001C04B3" w:rsidRDefault="001C04B3" w:rsidP="001C04B3">
            <w:pPr>
              <w:jc w:val="center"/>
              <w:rPr>
                <w:lang w:val="kk-KZ"/>
              </w:rPr>
            </w:pPr>
            <w:r>
              <w:rPr>
                <w:lang w:val="kk-KZ"/>
              </w:rPr>
              <w:t>08 ч 55</w:t>
            </w:r>
            <w:r w:rsidRPr="00C86B3C">
              <w:rPr>
                <w:lang w:val="kk-KZ"/>
              </w:rPr>
              <w:t>мин</w:t>
            </w:r>
          </w:p>
        </w:tc>
      </w:tr>
    </w:tbl>
    <w:p w:rsidR="00F41A9E" w:rsidRPr="00D23EAA" w:rsidRDefault="00F41A9E" w:rsidP="00F41A9E">
      <w:pPr>
        <w:ind w:firstLine="708"/>
        <w:jc w:val="both"/>
        <w:rPr>
          <w:lang w:val="kk-KZ"/>
        </w:rPr>
      </w:pPr>
      <w:r w:rsidRPr="00D23EAA">
        <w:rPr>
          <w:lang w:val="kk-KZ"/>
        </w:rPr>
        <w:t xml:space="preserve">5. </w:t>
      </w:r>
      <w:r w:rsidRPr="00D23EAA">
        <w:rPr>
          <w:color w:val="000000"/>
        </w:rPr>
        <w:t xml:space="preserve">Эксперты, представляющие заключения, по соответствию предложенных в заявке на участие в тендере </w:t>
      </w:r>
      <w:r w:rsidRPr="00D23EAA">
        <w:t>по закупу</w:t>
      </w:r>
      <w:r w:rsidR="00C87B80" w:rsidRPr="00D23EAA">
        <w:t>медицинских изделий</w:t>
      </w:r>
      <w:r w:rsidR="00EC7BC9">
        <w:t xml:space="preserve"> и лекарственных средств </w:t>
      </w:r>
      <w:r w:rsidRPr="00D23EAA">
        <w:rPr>
          <w:lang w:val="kk-KZ"/>
        </w:rPr>
        <w:t>не привлекались.</w:t>
      </w:r>
    </w:p>
    <w:p w:rsidR="00F41A9E" w:rsidRPr="00D23EAA" w:rsidRDefault="00F41A9E" w:rsidP="00F41A9E">
      <w:pPr>
        <w:ind w:firstLine="708"/>
        <w:jc w:val="both"/>
        <w:rPr>
          <w:lang w:val="kk-KZ"/>
        </w:rPr>
      </w:pPr>
      <w:r w:rsidRPr="00D23EAA">
        <w:rPr>
          <w:lang w:val="kk-KZ"/>
        </w:rPr>
        <w:t>6. Информация о соответствии  потенциальных поставщиков квалификационным требованиям, предусмотреннымиглавой 3 Правил и требованиям тендерной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3023"/>
        <w:gridCol w:w="3686"/>
        <w:gridCol w:w="2189"/>
      </w:tblGrid>
      <w:tr w:rsidR="00F41A9E" w:rsidRPr="00D23EAA" w:rsidTr="00FC3FD8">
        <w:tc>
          <w:tcPr>
            <w:tcW w:w="629" w:type="dxa"/>
            <w:shd w:val="clear" w:color="auto" w:fill="auto"/>
            <w:vAlign w:val="center"/>
          </w:tcPr>
          <w:p w:rsidR="00F41A9E" w:rsidRPr="00D23EAA" w:rsidRDefault="00F41A9E" w:rsidP="002F67D0">
            <w:pPr>
              <w:jc w:val="center"/>
              <w:rPr>
                <w:b/>
              </w:rPr>
            </w:pPr>
            <w:r w:rsidRPr="00D23EAA">
              <w:rPr>
                <w:b/>
              </w:rPr>
              <w:t>№ п/п</w:t>
            </w:r>
          </w:p>
        </w:tc>
        <w:tc>
          <w:tcPr>
            <w:tcW w:w="3023" w:type="dxa"/>
            <w:shd w:val="clear" w:color="auto" w:fill="auto"/>
            <w:vAlign w:val="center"/>
          </w:tcPr>
          <w:p w:rsidR="00F41A9E" w:rsidRPr="00D23EAA" w:rsidRDefault="00F41A9E" w:rsidP="002F67D0">
            <w:pPr>
              <w:jc w:val="center"/>
              <w:rPr>
                <w:b/>
              </w:rPr>
            </w:pPr>
            <w:r w:rsidRPr="00D23EAA">
              <w:rPr>
                <w:b/>
              </w:rPr>
              <w:t>Наименование потенциального поставщика</w:t>
            </w:r>
          </w:p>
        </w:tc>
        <w:tc>
          <w:tcPr>
            <w:tcW w:w="3686" w:type="dxa"/>
            <w:shd w:val="clear" w:color="auto" w:fill="auto"/>
            <w:vAlign w:val="center"/>
          </w:tcPr>
          <w:p w:rsidR="00F41A9E" w:rsidRPr="00D23EAA" w:rsidRDefault="00F41A9E" w:rsidP="002F67D0">
            <w:pPr>
              <w:jc w:val="center"/>
              <w:rPr>
                <w:b/>
              </w:rPr>
            </w:pPr>
            <w:r w:rsidRPr="00D23EAA">
              <w:rPr>
                <w:b/>
              </w:rPr>
              <w:t>Адрес потенциального поставщика</w:t>
            </w:r>
          </w:p>
          <w:p w:rsidR="00F41A9E" w:rsidRPr="00D23EAA" w:rsidRDefault="00F41A9E" w:rsidP="002F67D0">
            <w:pPr>
              <w:jc w:val="center"/>
              <w:rPr>
                <w:b/>
                <w:lang w:val="kk-KZ"/>
              </w:rPr>
            </w:pPr>
          </w:p>
        </w:tc>
        <w:tc>
          <w:tcPr>
            <w:tcW w:w="2189" w:type="dxa"/>
            <w:shd w:val="clear" w:color="auto" w:fill="auto"/>
            <w:vAlign w:val="center"/>
          </w:tcPr>
          <w:p w:rsidR="00F41A9E" w:rsidRPr="00D23EAA" w:rsidRDefault="00F41A9E" w:rsidP="002F67D0">
            <w:pPr>
              <w:jc w:val="center"/>
              <w:rPr>
                <w:b/>
                <w:lang w:val="kk-KZ"/>
              </w:rPr>
            </w:pPr>
            <w:r w:rsidRPr="00D23EAA">
              <w:rPr>
                <w:b/>
                <w:lang w:val="kk-KZ"/>
              </w:rPr>
              <w:t>По лотам</w:t>
            </w:r>
          </w:p>
        </w:tc>
      </w:tr>
      <w:tr w:rsidR="001C04B3" w:rsidRPr="00D23EAA" w:rsidTr="00FC3FD8">
        <w:tc>
          <w:tcPr>
            <w:tcW w:w="629" w:type="dxa"/>
            <w:shd w:val="clear" w:color="auto" w:fill="auto"/>
            <w:vAlign w:val="center"/>
          </w:tcPr>
          <w:p w:rsidR="001C04B3" w:rsidRPr="00D23EAA" w:rsidRDefault="001C04B3" w:rsidP="001C04B3">
            <w:pPr>
              <w:jc w:val="center"/>
            </w:pPr>
            <w:r w:rsidRPr="00D23EAA">
              <w:t>1</w:t>
            </w:r>
          </w:p>
        </w:tc>
        <w:tc>
          <w:tcPr>
            <w:tcW w:w="3023" w:type="dxa"/>
            <w:shd w:val="clear" w:color="auto" w:fill="auto"/>
            <w:vAlign w:val="center"/>
          </w:tcPr>
          <w:p w:rsidR="001C04B3" w:rsidRDefault="001C04B3" w:rsidP="001C04B3">
            <w:pPr>
              <w:jc w:val="center"/>
            </w:pPr>
            <w:r>
              <w:t>ТОО «</w:t>
            </w:r>
            <w:r>
              <w:rPr>
                <w:lang w:val="en-US"/>
              </w:rPr>
              <w:t>SaaPharma</w:t>
            </w:r>
            <w:r>
              <w:t>»</w:t>
            </w:r>
          </w:p>
        </w:tc>
        <w:tc>
          <w:tcPr>
            <w:tcW w:w="3686" w:type="dxa"/>
            <w:shd w:val="clear" w:color="auto" w:fill="auto"/>
            <w:vAlign w:val="center"/>
          </w:tcPr>
          <w:p w:rsidR="001C04B3" w:rsidRPr="00FC3258" w:rsidRDefault="001C04B3" w:rsidP="001C04B3">
            <w:pPr>
              <w:jc w:val="center"/>
              <w:rPr>
                <w:lang w:val="kk-KZ"/>
              </w:rPr>
            </w:pPr>
            <w:r>
              <w:t>г.Алматы, Медеуский район, пр.</w:t>
            </w:r>
            <w:r>
              <w:rPr>
                <w:lang w:val="kk-KZ"/>
              </w:rPr>
              <w:t>Достык, д.38</w:t>
            </w:r>
          </w:p>
        </w:tc>
        <w:tc>
          <w:tcPr>
            <w:tcW w:w="2189" w:type="dxa"/>
            <w:shd w:val="clear" w:color="auto" w:fill="auto"/>
          </w:tcPr>
          <w:p w:rsidR="001C04B3" w:rsidRDefault="001C04B3" w:rsidP="001C04B3">
            <w:pPr>
              <w:jc w:val="both"/>
              <w:rPr>
                <w:lang w:val="kk-KZ"/>
              </w:rPr>
            </w:pPr>
            <w:r>
              <w:rPr>
                <w:lang w:val="kk-KZ"/>
              </w:rPr>
              <w:t>№1</w:t>
            </w:r>
          </w:p>
        </w:tc>
      </w:tr>
      <w:tr w:rsidR="001C04B3" w:rsidRPr="00D23EAA" w:rsidTr="00FC3FD8">
        <w:tc>
          <w:tcPr>
            <w:tcW w:w="629" w:type="dxa"/>
            <w:shd w:val="clear" w:color="auto" w:fill="auto"/>
            <w:vAlign w:val="center"/>
          </w:tcPr>
          <w:p w:rsidR="001C04B3" w:rsidRPr="00D23EAA" w:rsidRDefault="001C04B3" w:rsidP="001C04B3">
            <w:pPr>
              <w:jc w:val="center"/>
            </w:pPr>
            <w:r>
              <w:t>2</w:t>
            </w:r>
          </w:p>
        </w:tc>
        <w:tc>
          <w:tcPr>
            <w:tcW w:w="3023" w:type="dxa"/>
            <w:shd w:val="clear" w:color="auto" w:fill="auto"/>
            <w:vAlign w:val="center"/>
          </w:tcPr>
          <w:p w:rsidR="001C04B3" w:rsidRDefault="001C04B3" w:rsidP="001C04B3">
            <w:pPr>
              <w:jc w:val="center"/>
            </w:pPr>
            <w:r>
              <w:t>ТОО «Астромед»</w:t>
            </w:r>
          </w:p>
        </w:tc>
        <w:tc>
          <w:tcPr>
            <w:tcW w:w="3686" w:type="dxa"/>
            <w:shd w:val="clear" w:color="auto" w:fill="auto"/>
            <w:vAlign w:val="center"/>
          </w:tcPr>
          <w:p w:rsidR="001C04B3" w:rsidRPr="00FC3258" w:rsidRDefault="001C04B3" w:rsidP="001C04B3">
            <w:pPr>
              <w:jc w:val="center"/>
              <w:rPr>
                <w:lang w:val="kk-KZ"/>
              </w:rPr>
            </w:pPr>
            <w:r>
              <w:t>г.Астана, район Алматы, ул.Жансугурова</w:t>
            </w:r>
            <w:r>
              <w:rPr>
                <w:lang w:val="kk-KZ"/>
              </w:rPr>
              <w:t>, д.8, офис 42</w:t>
            </w:r>
          </w:p>
        </w:tc>
        <w:tc>
          <w:tcPr>
            <w:tcW w:w="2189" w:type="dxa"/>
            <w:shd w:val="clear" w:color="auto" w:fill="auto"/>
          </w:tcPr>
          <w:p w:rsidR="001C04B3" w:rsidRDefault="001C04B3" w:rsidP="001C04B3">
            <w:pPr>
              <w:jc w:val="both"/>
              <w:rPr>
                <w:lang w:val="kk-KZ"/>
              </w:rPr>
            </w:pPr>
            <w:r>
              <w:rPr>
                <w:lang w:val="kk-KZ"/>
              </w:rPr>
              <w:t>№2</w:t>
            </w:r>
          </w:p>
        </w:tc>
      </w:tr>
      <w:tr w:rsidR="001C04B3" w:rsidRPr="00D23EAA" w:rsidTr="00FC3FD8">
        <w:tc>
          <w:tcPr>
            <w:tcW w:w="629" w:type="dxa"/>
            <w:shd w:val="clear" w:color="auto" w:fill="auto"/>
            <w:vAlign w:val="center"/>
          </w:tcPr>
          <w:p w:rsidR="001C04B3" w:rsidRDefault="001C04B3" w:rsidP="001C04B3">
            <w:pPr>
              <w:jc w:val="center"/>
            </w:pPr>
            <w:r>
              <w:t>3</w:t>
            </w:r>
          </w:p>
        </w:tc>
        <w:tc>
          <w:tcPr>
            <w:tcW w:w="3023" w:type="dxa"/>
            <w:shd w:val="clear" w:color="auto" w:fill="auto"/>
            <w:vAlign w:val="center"/>
          </w:tcPr>
          <w:p w:rsidR="001C04B3" w:rsidRDefault="001C04B3" w:rsidP="001C04B3">
            <w:pPr>
              <w:jc w:val="center"/>
            </w:pPr>
            <w:r>
              <w:t>ТОО «Карагандинский фармацевтический комплекс»</w:t>
            </w:r>
          </w:p>
        </w:tc>
        <w:tc>
          <w:tcPr>
            <w:tcW w:w="3686" w:type="dxa"/>
            <w:shd w:val="clear" w:color="auto" w:fill="auto"/>
            <w:vAlign w:val="center"/>
          </w:tcPr>
          <w:p w:rsidR="001C04B3" w:rsidRPr="00FC3258" w:rsidRDefault="001C04B3" w:rsidP="001C04B3">
            <w:pPr>
              <w:jc w:val="center"/>
              <w:rPr>
                <w:lang w:val="kk-KZ"/>
              </w:rPr>
            </w:pPr>
            <w:r>
              <w:t>г.Караганда, район им.Казыбек Би, ул.Газалиева,</w:t>
            </w:r>
            <w:r>
              <w:rPr>
                <w:lang w:val="kk-KZ"/>
              </w:rPr>
              <w:t xml:space="preserve"> строение 16</w:t>
            </w:r>
          </w:p>
        </w:tc>
        <w:tc>
          <w:tcPr>
            <w:tcW w:w="2189" w:type="dxa"/>
            <w:shd w:val="clear" w:color="auto" w:fill="auto"/>
          </w:tcPr>
          <w:p w:rsidR="001C04B3" w:rsidRDefault="001C04B3" w:rsidP="001C04B3">
            <w:pPr>
              <w:jc w:val="both"/>
              <w:rPr>
                <w:lang w:val="kk-KZ"/>
              </w:rPr>
            </w:pPr>
            <w:r>
              <w:rPr>
                <w:lang w:val="kk-KZ"/>
              </w:rPr>
              <w:t>№1</w:t>
            </w:r>
          </w:p>
        </w:tc>
      </w:tr>
      <w:tr w:rsidR="001C04B3" w:rsidRPr="00D23EAA" w:rsidTr="00FC3FD8">
        <w:tc>
          <w:tcPr>
            <w:tcW w:w="629" w:type="dxa"/>
            <w:shd w:val="clear" w:color="auto" w:fill="auto"/>
            <w:vAlign w:val="center"/>
          </w:tcPr>
          <w:p w:rsidR="001C04B3" w:rsidRDefault="001C04B3" w:rsidP="001C04B3">
            <w:pPr>
              <w:jc w:val="center"/>
            </w:pPr>
            <w:r>
              <w:lastRenderedPageBreak/>
              <w:t>4</w:t>
            </w:r>
          </w:p>
        </w:tc>
        <w:tc>
          <w:tcPr>
            <w:tcW w:w="3023" w:type="dxa"/>
            <w:shd w:val="clear" w:color="auto" w:fill="auto"/>
            <w:vAlign w:val="center"/>
          </w:tcPr>
          <w:p w:rsidR="001C04B3" w:rsidRDefault="001C04B3" w:rsidP="001C04B3">
            <w:pPr>
              <w:jc w:val="center"/>
            </w:pPr>
            <w:r>
              <w:t>ТОО «</w:t>
            </w:r>
            <w:r>
              <w:rPr>
                <w:lang w:val="en-US"/>
              </w:rPr>
              <w:t>Sau Med Group</w:t>
            </w:r>
            <w:r>
              <w:t>»</w:t>
            </w:r>
          </w:p>
        </w:tc>
        <w:tc>
          <w:tcPr>
            <w:tcW w:w="3686" w:type="dxa"/>
            <w:shd w:val="clear" w:color="auto" w:fill="auto"/>
            <w:vAlign w:val="center"/>
          </w:tcPr>
          <w:p w:rsidR="001C04B3" w:rsidRPr="00FC3258" w:rsidRDefault="001C04B3" w:rsidP="001C04B3">
            <w:pPr>
              <w:jc w:val="center"/>
              <w:rPr>
                <w:lang w:val="kk-KZ"/>
              </w:rPr>
            </w:pPr>
            <w:r>
              <w:t>г.Астана, пр.</w:t>
            </w:r>
            <w:r>
              <w:rPr>
                <w:lang w:val="kk-KZ"/>
              </w:rPr>
              <w:t>Қабанбай Батыр</w:t>
            </w:r>
            <w:r>
              <w:t>,</w:t>
            </w:r>
            <w:r>
              <w:rPr>
                <w:lang w:val="kk-KZ"/>
              </w:rPr>
              <w:t xml:space="preserve"> д.34/1, кв.32</w:t>
            </w:r>
          </w:p>
        </w:tc>
        <w:tc>
          <w:tcPr>
            <w:tcW w:w="2189" w:type="dxa"/>
            <w:shd w:val="clear" w:color="auto" w:fill="auto"/>
          </w:tcPr>
          <w:p w:rsidR="001C04B3" w:rsidRDefault="001C04B3" w:rsidP="001C04B3">
            <w:pPr>
              <w:jc w:val="both"/>
              <w:rPr>
                <w:lang w:val="kk-KZ"/>
              </w:rPr>
            </w:pPr>
            <w:r>
              <w:rPr>
                <w:lang w:val="kk-KZ"/>
              </w:rPr>
              <w:t>№3</w:t>
            </w:r>
          </w:p>
        </w:tc>
      </w:tr>
    </w:tbl>
    <w:p w:rsidR="00F41A9E" w:rsidRPr="00D23EAA" w:rsidRDefault="00F41A9E" w:rsidP="00F41A9E">
      <w:pPr>
        <w:ind w:firstLine="708"/>
        <w:jc w:val="both"/>
      </w:pPr>
      <w:r w:rsidRPr="00D23EAA">
        <w:t>7. Информация о выделенных суммах по лотам: указана в приложении 1 к настоящему протоколу.</w:t>
      </w:r>
    </w:p>
    <w:p w:rsidR="00F41A9E" w:rsidRPr="00D23EAA" w:rsidRDefault="00F41A9E" w:rsidP="00F41A9E">
      <w:pPr>
        <w:ind w:firstLine="708"/>
        <w:jc w:val="both"/>
      </w:pPr>
      <w:r w:rsidRPr="00D23EAA">
        <w:rPr>
          <w:lang w:val="kk-KZ"/>
        </w:rPr>
        <w:t xml:space="preserve">8. </w:t>
      </w:r>
      <w:r w:rsidRPr="00D23EAA">
        <w:t>Потенциальные поставщики соответствующие квалификационным требованиям и требованиям Тендерной документации, представили ценовые предложения по поставке товара: указаны в приложении 2 к настоящему протоколу</w:t>
      </w:r>
      <w:r w:rsidR="00D70911">
        <w:t>.</w:t>
      </w:r>
    </w:p>
    <w:p w:rsidR="00F41A9E" w:rsidRPr="0021371C" w:rsidRDefault="00F41A9E" w:rsidP="00F41A9E">
      <w:pPr>
        <w:ind w:firstLine="708"/>
        <w:jc w:val="both"/>
      </w:pPr>
      <w:r w:rsidRPr="00D23EAA">
        <w:t xml:space="preserve">9. </w:t>
      </w:r>
      <w:r w:rsidRPr="0021371C">
        <w:t xml:space="preserve">Тендерная комиссия по результатам рассмотрения тендерных заявок потенциальных поставщиков </w:t>
      </w:r>
      <w:r w:rsidRPr="0021371C">
        <w:rPr>
          <w:b/>
        </w:rPr>
        <w:t>РЕШИЛА</w:t>
      </w:r>
      <w:r w:rsidRPr="0021371C">
        <w:t>:</w:t>
      </w:r>
    </w:p>
    <w:p w:rsidR="00217824" w:rsidRPr="00EE25F9" w:rsidRDefault="00217824" w:rsidP="00217824">
      <w:pPr>
        <w:ind w:firstLine="708"/>
        <w:jc w:val="both"/>
        <w:rPr>
          <w:lang w:val="kk-KZ"/>
        </w:rPr>
      </w:pPr>
      <w:r>
        <w:t xml:space="preserve">1) </w:t>
      </w:r>
      <w:r w:rsidRPr="00EE25F9">
        <w:t>В соответствии с п.74 Правил п</w:t>
      </w:r>
      <w:r w:rsidRPr="00EE25F9">
        <w:rPr>
          <w:lang w:val="kk-KZ"/>
        </w:rPr>
        <w:t>ризнать выигравшей тендерную заявку по лот</w:t>
      </w:r>
      <w:r>
        <w:rPr>
          <w:lang w:val="kk-KZ"/>
        </w:rPr>
        <w:t>у</w:t>
      </w:r>
      <w:r w:rsidRPr="00EE25F9">
        <w:rPr>
          <w:lang w:val="kk-KZ"/>
        </w:rPr>
        <w:t xml:space="preserve"> №</w:t>
      </w:r>
      <w:r>
        <w:rPr>
          <w:lang w:val="kk-KZ"/>
        </w:rPr>
        <w:t>1</w:t>
      </w:r>
      <w:r w:rsidRPr="00EE25F9">
        <w:rPr>
          <w:lang w:val="kk-KZ"/>
        </w:rPr>
        <w:t xml:space="preserve"> - </w:t>
      </w:r>
      <w:r>
        <w:t>ТОО «Карагандинский фармацевтический комплекс»</w:t>
      </w:r>
      <w:r w:rsidRPr="00EE25F9">
        <w:t xml:space="preserve">, </w:t>
      </w:r>
      <w:r>
        <w:t>г.Караганда, район им.Казыбек Би, ул.Газалиева,</w:t>
      </w:r>
      <w:r>
        <w:rPr>
          <w:lang w:val="kk-KZ"/>
        </w:rPr>
        <w:t xml:space="preserve"> строение 16</w:t>
      </w:r>
      <w:r w:rsidRPr="00EE25F9">
        <w:t xml:space="preserve">, на общую сумму </w:t>
      </w:r>
      <w:r>
        <w:t>3 691 800</w:t>
      </w:r>
      <w:r w:rsidRPr="00EE25F9">
        <w:t xml:space="preserve"> тенге;</w:t>
      </w:r>
    </w:p>
    <w:p w:rsidR="00AE4C42" w:rsidRDefault="00217824" w:rsidP="00217824">
      <w:pPr>
        <w:ind w:firstLine="708"/>
        <w:jc w:val="both"/>
      </w:pPr>
      <w:r>
        <w:t>2</w:t>
      </w:r>
      <w:r w:rsidRPr="00EE25F9">
        <w:t>) Признать предложение следующего потенциального поставщика предпочтительным после предложения победителя по лот</w:t>
      </w:r>
      <w:r>
        <w:t>у</w:t>
      </w:r>
      <w:r w:rsidRPr="00EE25F9">
        <w:rPr>
          <w:lang w:val="kk-KZ"/>
        </w:rPr>
        <w:t xml:space="preserve"> №</w:t>
      </w:r>
      <w:r>
        <w:rPr>
          <w:lang w:val="kk-KZ"/>
        </w:rPr>
        <w:t>1</w:t>
      </w:r>
      <w:r w:rsidRPr="00EE25F9">
        <w:rPr>
          <w:lang w:val="kk-KZ"/>
        </w:rPr>
        <w:t xml:space="preserve"> - </w:t>
      </w:r>
      <w:r>
        <w:t>ТОО «</w:t>
      </w:r>
      <w:r>
        <w:rPr>
          <w:lang w:val="en-US"/>
        </w:rPr>
        <w:t>SaaPharma</w:t>
      </w:r>
      <w:r>
        <w:t>»</w:t>
      </w:r>
      <w:r w:rsidRPr="00EE25F9">
        <w:t xml:space="preserve">, </w:t>
      </w:r>
      <w:r>
        <w:t>г.Алматы, Медеуский район, пр.</w:t>
      </w:r>
      <w:r>
        <w:rPr>
          <w:lang w:val="kk-KZ"/>
        </w:rPr>
        <w:t>Достык, д.38</w:t>
      </w:r>
      <w:r w:rsidRPr="00EE25F9">
        <w:t xml:space="preserve">, на общую сумму </w:t>
      </w:r>
      <w:r>
        <w:rPr>
          <w:lang w:val="kk-KZ"/>
        </w:rPr>
        <w:t>4 326 000</w:t>
      </w:r>
      <w:r w:rsidRPr="00EE25F9">
        <w:t xml:space="preserve"> тенге.</w:t>
      </w:r>
    </w:p>
    <w:p w:rsidR="00F570E4" w:rsidRPr="008E2DCA" w:rsidRDefault="00217824" w:rsidP="00F570E4">
      <w:pPr>
        <w:ind w:firstLine="708"/>
        <w:jc w:val="both"/>
      </w:pPr>
      <w:r>
        <w:t>3</w:t>
      </w:r>
      <w:r w:rsidR="00F570E4" w:rsidRPr="008E2DCA">
        <w:t>) По лот</w:t>
      </w:r>
      <w:r w:rsidR="00F570E4">
        <w:rPr>
          <w:lang w:val="kk-KZ"/>
        </w:rPr>
        <w:t>у</w:t>
      </w:r>
      <w:r w:rsidR="00F570E4">
        <w:t xml:space="preserve"> №</w:t>
      </w:r>
      <w:r>
        <w:t xml:space="preserve">2 </w:t>
      </w:r>
      <w:r w:rsidR="00F570E4" w:rsidRPr="008E2DCA">
        <w:rPr>
          <w:lang w:val="kk-KZ"/>
        </w:rPr>
        <w:t>признать соответств</w:t>
      </w:r>
      <w:r w:rsidR="00F570E4">
        <w:rPr>
          <w:lang w:val="kk-KZ"/>
        </w:rPr>
        <w:t xml:space="preserve">ующей условиям тендера и Правил </w:t>
      </w:r>
      <w:r w:rsidR="00F570E4" w:rsidRPr="008E2DCA">
        <w:rPr>
          <w:lang w:val="kk-KZ"/>
        </w:rPr>
        <w:t>тендерную заявку</w:t>
      </w:r>
      <w:r>
        <w:t>ТОО «Астромед»</w:t>
      </w:r>
      <w:r w:rsidR="00F570E4" w:rsidRPr="008E2DCA">
        <w:t xml:space="preserve">, </w:t>
      </w:r>
      <w:r>
        <w:t>г.Астана, район Алматы, ул.Жансугурова</w:t>
      </w:r>
      <w:r>
        <w:rPr>
          <w:lang w:val="kk-KZ"/>
        </w:rPr>
        <w:t>, д.8, офис 42</w:t>
      </w:r>
      <w:r w:rsidR="00F570E4" w:rsidRPr="008E2DCA">
        <w:t xml:space="preserve">, на общую сумму </w:t>
      </w:r>
      <w:r>
        <w:rPr>
          <w:lang w:val="kk-KZ"/>
        </w:rPr>
        <w:t>1 021 150</w:t>
      </w:r>
      <w:r w:rsidR="00F570E4" w:rsidRPr="008E2DCA">
        <w:t xml:space="preserve"> тенге;</w:t>
      </w:r>
    </w:p>
    <w:p w:rsidR="002523A2" w:rsidRDefault="00217824" w:rsidP="00F570E4">
      <w:pPr>
        <w:ind w:firstLine="708"/>
        <w:jc w:val="both"/>
        <w:rPr>
          <w:lang w:val="kk-KZ"/>
        </w:rPr>
      </w:pPr>
      <w:r>
        <w:t>4</w:t>
      </w:r>
      <w:r w:rsidR="00F570E4">
        <w:t>) В соответствии с п.</w:t>
      </w:r>
      <w:r w:rsidR="00F570E4" w:rsidRPr="008E2DCA">
        <w:t>72 Правил осуществить закуп медицинских изделий по лот</w:t>
      </w:r>
      <w:r w:rsidR="00323FA2">
        <w:t>у</w:t>
      </w:r>
      <w:r w:rsidR="00F570E4" w:rsidRPr="008E2DCA">
        <w:t xml:space="preserve"> №</w:t>
      </w:r>
      <w:r>
        <w:t>2</w:t>
      </w:r>
      <w:r w:rsidR="00F570E4" w:rsidRPr="008E2DCA">
        <w:t xml:space="preserve"> способом из одного источника у </w:t>
      </w:r>
      <w:r>
        <w:t>ТОО «Астромед»</w:t>
      </w:r>
      <w:r w:rsidRPr="008E2DCA">
        <w:t xml:space="preserve">, </w:t>
      </w:r>
      <w:r>
        <w:t>г.Астана, район Алматы, ул.Жансугурова</w:t>
      </w:r>
      <w:r>
        <w:rPr>
          <w:lang w:val="kk-KZ"/>
        </w:rPr>
        <w:t>, д.8, офис 42</w:t>
      </w:r>
      <w:r w:rsidR="00F570E4" w:rsidRPr="008E2DCA">
        <w:rPr>
          <w:lang w:val="kk-KZ"/>
        </w:rPr>
        <w:t>.</w:t>
      </w:r>
    </w:p>
    <w:p w:rsidR="001C04B3" w:rsidRPr="008E2DCA" w:rsidRDefault="001C04B3" w:rsidP="001C04B3">
      <w:pPr>
        <w:ind w:firstLine="708"/>
        <w:jc w:val="both"/>
      </w:pPr>
      <w:r>
        <w:t>5</w:t>
      </w:r>
      <w:r w:rsidRPr="008E2DCA">
        <w:t>) По лот</w:t>
      </w:r>
      <w:r>
        <w:rPr>
          <w:lang w:val="kk-KZ"/>
        </w:rPr>
        <w:t>у</w:t>
      </w:r>
      <w:r>
        <w:t xml:space="preserve"> №3</w:t>
      </w:r>
      <w:r w:rsidRPr="008E2DCA">
        <w:rPr>
          <w:lang w:val="kk-KZ"/>
        </w:rPr>
        <w:t>признать соответств</w:t>
      </w:r>
      <w:r>
        <w:rPr>
          <w:lang w:val="kk-KZ"/>
        </w:rPr>
        <w:t xml:space="preserve">ующей условиям тендера и Правил </w:t>
      </w:r>
      <w:r w:rsidRPr="008E2DCA">
        <w:rPr>
          <w:lang w:val="kk-KZ"/>
        </w:rPr>
        <w:t>тендерную заявку</w:t>
      </w:r>
      <w:r>
        <w:t>ТОО «</w:t>
      </w:r>
      <w:r>
        <w:rPr>
          <w:lang w:val="en-US"/>
        </w:rPr>
        <w:t>SauMedGroup</w:t>
      </w:r>
      <w:r>
        <w:t>»</w:t>
      </w:r>
      <w:r w:rsidRPr="008E2DCA">
        <w:t xml:space="preserve">, </w:t>
      </w:r>
      <w:r>
        <w:t>г.Астана, пр.</w:t>
      </w:r>
      <w:r>
        <w:rPr>
          <w:lang w:val="kk-KZ"/>
        </w:rPr>
        <w:t>Қабанбай Батыр</w:t>
      </w:r>
      <w:r>
        <w:t>,</w:t>
      </w:r>
      <w:r>
        <w:rPr>
          <w:lang w:val="kk-KZ"/>
        </w:rPr>
        <w:t xml:space="preserve"> д.34/1, кв.32</w:t>
      </w:r>
      <w:r w:rsidRPr="008E2DCA">
        <w:t xml:space="preserve">, на общую сумму </w:t>
      </w:r>
      <w:r>
        <w:rPr>
          <w:lang w:val="kk-KZ"/>
        </w:rPr>
        <w:t>3 250 000</w:t>
      </w:r>
      <w:r w:rsidRPr="008E2DCA">
        <w:t xml:space="preserve"> тенге;</w:t>
      </w:r>
    </w:p>
    <w:p w:rsidR="00217824" w:rsidRPr="00EE25F9" w:rsidRDefault="001C04B3" w:rsidP="001C04B3">
      <w:pPr>
        <w:ind w:firstLine="708"/>
        <w:jc w:val="both"/>
      </w:pPr>
      <w:r>
        <w:t>6) В соответствии с п.</w:t>
      </w:r>
      <w:r w:rsidRPr="008E2DCA">
        <w:t>72 Правил осуществить закуп медицинских изделий по лот</w:t>
      </w:r>
      <w:r>
        <w:t>у</w:t>
      </w:r>
      <w:r w:rsidRPr="008E2DCA">
        <w:t xml:space="preserve"> №</w:t>
      </w:r>
      <w:r>
        <w:t>3</w:t>
      </w:r>
      <w:r w:rsidRPr="008E2DCA">
        <w:t xml:space="preserve"> способом из одного источника у </w:t>
      </w:r>
      <w:r>
        <w:t>ТОО «</w:t>
      </w:r>
      <w:r>
        <w:rPr>
          <w:lang w:val="en-US"/>
        </w:rPr>
        <w:t>SauMedGroup</w:t>
      </w:r>
      <w:r>
        <w:t>»</w:t>
      </w:r>
      <w:r w:rsidRPr="008E2DCA">
        <w:t xml:space="preserve">, </w:t>
      </w:r>
      <w:r>
        <w:t>г.Астана, пр.</w:t>
      </w:r>
      <w:r>
        <w:rPr>
          <w:lang w:val="kk-KZ"/>
        </w:rPr>
        <w:t>Қабанбай Батыр</w:t>
      </w:r>
      <w:r>
        <w:t>,</w:t>
      </w:r>
      <w:r>
        <w:rPr>
          <w:lang w:val="kk-KZ"/>
        </w:rPr>
        <w:t xml:space="preserve"> д.34/1, кв.32</w:t>
      </w:r>
      <w:r w:rsidRPr="008E2DCA">
        <w:rPr>
          <w:lang w:val="kk-KZ"/>
        </w:rPr>
        <w:t>.</w:t>
      </w:r>
    </w:p>
    <w:p w:rsidR="0021371C" w:rsidRPr="0021371C" w:rsidRDefault="00AE4C42" w:rsidP="0021371C">
      <w:pPr>
        <w:ind w:firstLine="708"/>
        <w:jc w:val="both"/>
        <w:rPr>
          <w:bCs/>
          <w:kern w:val="36"/>
        </w:rPr>
      </w:pPr>
      <w:r>
        <w:rPr>
          <w:lang w:val="kk-KZ"/>
        </w:rPr>
        <w:t>7</w:t>
      </w:r>
      <w:r w:rsidR="004912CE" w:rsidRPr="00EE25F9">
        <w:rPr>
          <w:lang w:val="kk-KZ"/>
        </w:rPr>
        <w:t xml:space="preserve">) Заказчику заключить договора </w:t>
      </w:r>
      <w:r w:rsidR="004912CE" w:rsidRPr="00EE25F9">
        <w:t xml:space="preserve">по закупу </w:t>
      </w:r>
      <w:r w:rsidR="004912CE" w:rsidRPr="00EE25F9">
        <w:rPr>
          <w:rStyle w:val="s1"/>
          <w:b w:val="0"/>
          <w:bCs w:val="0"/>
          <w:sz w:val="24"/>
          <w:szCs w:val="24"/>
        </w:rPr>
        <w:t>медицинских изделий</w:t>
      </w:r>
      <w:r w:rsidR="006A2587">
        <w:rPr>
          <w:rStyle w:val="s1"/>
          <w:b w:val="0"/>
          <w:bCs w:val="0"/>
          <w:sz w:val="24"/>
          <w:szCs w:val="24"/>
        </w:rPr>
        <w:t xml:space="preserve"> и лекарственных средств </w:t>
      </w:r>
      <w:r w:rsidR="004912CE" w:rsidRPr="00EE25F9">
        <w:t>на 20</w:t>
      </w:r>
      <w:r w:rsidR="004912CE" w:rsidRPr="00EE25F9">
        <w:rPr>
          <w:lang w:val="kk-KZ"/>
        </w:rPr>
        <w:t>2</w:t>
      </w:r>
      <w:r w:rsidR="003B3517" w:rsidRPr="00EE25F9">
        <w:rPr>
          <w:lang w:val="kk-KZ"/>
        </w:rPr>
        <w:t>2</w:t>
      </w:r>
      <w:r w:rsidR="004912CE" w:rsidRPr="00EE25F9">
        <w:t xml:space="preserve"> год в сроки, предусмотренные </w:t>
      </w:r>
      <w:r w:rsidR="004912CE" w:rsidRPr="00EE25F9">
        <w:rPr>
          <w:bCs/>
          <w:kern w:val="36"/>
        </w:rPr>
        <w:t>Правилами.</w:t>
      </w:r>
    </w:p>
    <w:p w:rsidR="009B0CAD" w:rsidRDefault="009B0CAD" w:rsidP="0021371C">
      <w:pPr>
        <w:pStyle w:val="a9"/>
        <w:shd w:val="clear" w:color="auto" w:fill="FFFFFF"/>
        <w:spacing w:after="0"/>
        <w:ind w:left="0"/>
        <w:jc w:val="both"/>
        <w:rPr>
          <w:rFonts w:ascii="Times New Roman" w:hAnsi="Times New Roman"/>
          <w:b/>
          <w:bCs/>
          <w:spacing w:val="-6"/>
          <w:sz w:val="24"/>
          <w:szCs w:val="24"/>
          <w:lang w:val="kk-KZ"/>
        </w:rPr>
      </w:pPr>
    </w:p>
    <w:p w:rsidR="008E41AC" w:rsidRPr="00393FF7" w:rsidRDefault="008E41AC" w:rsidP="008E41AC">
      <w:pPr>
        <w:pStyle w:val="a9"/>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8E41AC" w:rsidRPr="000C39A6" w:rsidRDefault="008E41AC" w:rsidP="008E41AC">
      <w:pPr>
        <w:pStyle w:val="a9"/>
        <w:shd w:val="clear" w:color="auto" w:fill="FFFFFF"/>
        <w:spacing w:after="0"/>
        <w:ind w:left="0"/>
        <w:jc w:val="both"/>
        <w:rPr>
          <w:rFonts w:ascii="Times New Roman" w:hAnsi="Times New Roman"/>
          <w:sz w:val="24"/>
          <w:szCs w:val="24"/>
        </w:rPr>
      </w:pPr>
      <w:r w:rsidRPr="000C39A6">
        <w:rPr>
          <w:rFonts w:ascii="Times New Roman" w:hAnsi="Times New Roman"/>
          <w:sz w:val="24"/>
          <w:szCs w:val="24"/>
        </w:rPr>
        <w:t>Заместитель директора по лечебно-профилактической работе</w:t>
      </w:r>
    </w:p>
    <w:p w:rsidR="008E41AC" w:rsidRPr="00393FF7" w:rsidRDefault="008E41AC" w:rsidP="008E41AC">
      <w:pPr>
        <w:pStyle w:val="a9"/>
        <w:shd w:val="clear" w:color="auto" w:fill="FFFFFF"/>
        <w:spacing w:after="0"/>
        <w:ind w:left="0"/>
        <w:jc w:val="both"/>
        <w:rPr>
          <w:rFonts w:ascii="Times New Roman" w:hAnsi="Times New Roman"/>
          <w:sz w:val="24"/>
          <w:szCs w:val="24"/>
        </w:rPr>
      </w:pPr>
      <w:r w:rsidRPr="000C39A6">
        <w:rPr>
          <w:rFonts w:ascii="Times New Roman" w:hAnsi="Times New Roman"/>
          <w:sz w:val="24"/>
          <w:szCs w:val="24"/>
        </w:rPr>
        <w:t xml:space="preserve">Бапанов Ж.Н.                                                                                          </w:t>
      </w:r>
      <w:r w:rsidRPr="00393FF7">
        <w:rPr>
          <w:rFonts w:ascii="Times New Roman" w:hAnsi="Times New Roman"/>
          <w:sz w:val="24"/>
          <w:szCs w:val="24"/>
        </w:rPr>
        <w:t>________________</w:t>
      </w:r>
    </w:p>
    <w:p w:rsidR="008E41AC" w:rsidRPr="0050662D" w:rsidRDefault="008E41AC" w:rsidP="008E41AC">
      <w:pPr>
        <w:pStyle w:val="a9"/>
        <w:shd w:val="clear" w:color="auto" w:fill="FFFFFF"/>
        <w:spacing w:after="0"/>
        <w:ind w:left="0"/>
        <w:jc w:val="both"/>
        <w:rPr>
          <w:rFonts w:ascii="Times New Roman" w:hAnsi="Times New Roman"/>
          <w:sz w:val="24"/>
          <w:szCs w:val="24"/>
        </w:rPr>
      </w:pPr>
    </w:p>
    <w:p w:rsidR="008E41AC" w:rsidRPr="00655C2B" w:rsidRDefault="008E41AC" w:rsidP="008E41AC">
      <w:pPr>
        <w:pStyle w:val="a9"/>
        <w:shd w:val="clear" w:color="auto" w:fill="FFFFFF"/>
        <w:spacing w:after="0"/>
        <w:ind w:left="0"/>
        <w:jc w:val="both"/>
        <w:rPr>
          <w:rFonts w:ascii="Times New Roman" w:hAnsi="Times New Roman"/>
          <w:b/>
          <w:bCs/>
          <w:spacing w:val="-6"/>
          <w:sz w:val="24"/>
          <w:szCs w:val="24"/>
        </w:rPr>
      </w:pPr>
      <w:r w:rsidRPr="00655C2B">
        <w:rPr>
          <w:rFonts w:ascii="Times New Roman" w:hAnsi="Times New Roman"/>
          <w:b/>
          <w:bCs/>
          <w:spacing w:val="-6"/>
          <w:sz w:val="24"/>
          <w:szCs w:val="24"/>
        </w:rPr>
        <w:t>Заместитель председателя тендерной комиссии:</w:t>
      </w:r>
    </w:p>
    <w:p w:rsidR="008E41AC" w:rsidRDefault="008E41AC" w:rsidP="008E41AC">
      <w:pPr>
        <w:shd w:val="clear" w:color="auto" w:fill="FFFFFF"/>
        <w:jc w:val="both"/>
      </w:pPr>
      <w:r>
        <w:t>З</w:t>
      </w:r>
      <w:r w:rsidRPr="000C5387">
        <w:t xml:space="preserve">аместитель </w:t>
      </w:r>
      <w:r w:rsidRPr="000C5387">
        <w:rPr>
          <w:lang w:val="kk-KZ"/>
        </w:rPr>
        <w:t>директора</w:t>
      </w:r>
      <w:r w:rsidRPr="000C5387">
        <w:t xml:space="preserve"> по экономическому </w:t>
      </w:r>
    </w:p>
    <w:p w:rsidR="008E41AC" w:rsidRDefault="008E41AC" w:rsidP="008E41AC">
      <w:pPr>
        <w:shd w:val="clear" w:color="auto" w:fill="FFFFFF"/>
        <w:jc w:val="both"/>
        <w:rPr>
          <w:spacing w:val="-5"/>
        </w:rPr>
      </w:pPr>
      <w:r w:rsidRPr="000C5387">
        <w:t>и административно - хозяйственному обеспечению</w:t>
      </w:r>
    </w:p>
    <w:p w:rsidR="008E41AC" w:rsidRPr="0050662D" w:rsidRDefault="008E41AC" w:rsidP="008E41AC">
      <w:pPr>
        <w:shd w:val="clear" w:color="auto" w:fill="FFFFFF"/>
        <w:jc w:val="both"/>
        <w:rPr>
          <w:b/>
          <w:bCs/>
          <w:spacing w:val="-6"/>
        </w:rPr>
      </w:pPr>
      <w:r w:rsidRPr="000C5387">
        <w:rPr>
          <w:spacing w:val="-5"/>
        </w:rPr>
        <w:t>Даутова Ж.Т.</w:t>
      </w:r>
      <w:r w:rsidRPr="0050662D">
        <w:rPr>
          <w:spacing w:val="-6"/>
        </w:rPr>
        <w:t>________________</w:t>
      </w:r>
    </w:p>
    <w:p w:rsidR="008E41AC" w:rsidRDefault="008E41AC" w:rsidP="008E41AC">
      <w:pPr>
        <w:pStyle w:val="a9"/>
        <w:shd w:val="clear" w:color="auto" w:fill="FFFFFF"/>
        <w:spacing w:after="0"/>
        <w:ind w:left="0"/>
        <w:jc w:val="both"/>
        <w:rPr>
          <w:rFonts w:ascii="Times New Roman" w:hAnsi="Times New Roman"/>
          <w:b/>
          <w:bCs/>
          <w:spacing w:val="-6"/>
          <w:sz w:val="24"/>
          <w:szCs w:val="24"/>
        </w:rPr>
      </w:pPr>
    </w:p>
    <w:p w:rsidR="008E41AC" w:rsidRDefault="008E41AC" w:rsidP="008E41AC">
      <w:pPr>
        <w:pStyle w:val="a9"/>
        <w:shd w:val="clear" w:color="auto" w:fill="FFFFFF"/>
        <w:spacing w:after="0"/>
        <w:ind w:left="0"/>
        <w:jc w:val="both"/>
        <w:rPr>
          <w:rFonts w:ascii="Times New Roman" w:hAnsi="Times New Roman"/>
          <w:b/>
          <w:bCs/>
          <w:spacing w:val="-6"/>
          <w:sz w:val="24"/>
          <w:szCs w:val="24"/>
          <w:lang w:val="kk-KZ"/>
        </w:rPr>
      </w:pPr>
      <w:r w:rsidRPr="0050662D">
        <w:rPr>
          <w:rFonts w:ascii="Times New Roman" w:hAnsi="Times New Roman"/>
          <w:b/>
          <w:bCs/>
          <w:spacing w:val="-6"/>
          <w:sz w:val="24"/>
          <w:szCs w:val="24"/>
        </w:rPr>
        <w:t>Члены тендерной комиссии:</w:t>
      </w:r>
    </w:p>
    <w:p w:rsidR="008E41AC" w:rsidRPr="00E9512D" w:rsidRDefault="008E41AC" w:rsidP="008E41AC">
      <w:pPr>
        <w:pStyle w:val="a9"/>
        <w:shd w:val="clear" w:color="auto" w:fill="FFFFFF"/>
        <w:spacing w:after="0" w:line="240" w:lineRule="auto"/>
        <w:ind w:left="0"/>
        <w:jc w:val="both"/>
        <w:rPr>
          <w:rFonts w:ascii="Times New Roman" w:hAnsi="Times New Roman"/>
          <w:sz w:val="24"/>
          <w:szCs w:val="24"/>
        </w:rPr>
      </w:pPr>
      <w:r>
        <w:rPr>
          <w:rFonts w:ascii="Times New Roman" w:hAnsi="Times New Roman"/>
          <w:spacing w:val="-5"/>
          <w:sz w:val="24"/>
          <w:szCs w:val="24"/>
        </w:rPr>
        <w:t>З</w:t>
      </w:r>
      <w:r w:rsidRPr="00E9512D">
        <w:rPr>
          <w:rFonts w:ascii="Times New Roman" w:hAnsi="Times New Roman"/>
          <w:spacing w:val="-5"/>
          <w:sz w:val="24"/>
          <w:szCs w:val="24"/>
        </w:rPr>
        <w:t>аведующая отделением гематологии</w:t>
      </w:r>
    </w:p>
    <w:p w:rsidR="008E41AC" w:rsidRPr="00E9512D" w:rsidRDefault="008E41AC" w:rsidP="008E41AC">
      <w:pPr>
        <w:pStyle w:val="a9"/>
        <w:shd w:val="clear" w:color="auto" w:fill="FFFFFF"/>
        <w:spacing w:after="0" w:line="240" w:lineRule="auto"/>
        <w:ind w:left="0"/>
        <w:jc w:val="both"/>
        <w:rPr>
          <w:rFonts w:ascii="Times New Roman" w:hAnsi="Times New Roman"/>
          <w:spacing w:val="-5"/>
          <w:sz w:val="24"/>
          <w:szCs w:val="24"/>
        </w:rPr>
      </w:pPr>
      <w:r w:rsidRPr="00E9512D">
        <w:rPr>
          <w:rFonts w:ascii="Times New Roman" w:hAnsi="Times New Roman"/>
          <w:spacing w:val="-5"/>
          <w:sz w:val="24"/>
          <w:szCs w:val="24"/>
        </w:rPr>
        <w:t>Аяпова М.Е.</w:t>
      </w:r>
      <w:r>
        <w:rPr>
          <w:rFonts w:ascii="Times New Roman" w:hAnsi="Times New Roman"/>
          <w:spacing w:val="-5"/>
          <w:sz w:val="24"/>
          <w:szCs w:val="24"/>
        </w:rPr>
        <w:t xml:space="preserve">          _________________</w:t>
      </w:r>
    </w:p>
    <w:p w:rsidR="008E41AC" w:rsidRPr="00E9512D" w:rsidRDefault="008E41AC" w:rsidP="008E41AC">
      <w:pPr>
        <w:pStyle w:val="a9"/>
        <w:shd w:val="clear" w:color="auto" w:fill="FFFFFF"/>
        <w:spacing w:after="0" w:line="240" w:lineRule="auto"/>
        <w:ind w:left="0"/>
        <w:jc w:val="both"/>
        <w:rPr>
          <w:rFonts w:ascii="Times New Roman" w:hAnsi="Times New Roman"/>
          <w:spacing w:val="-5"/>
          <w:sz w:val="24"/>
          <w:szCs w:val="24"/>
        </w:rPr>
      </w:pPr>
    </w:p>
    <w:p w:rsidR="008E41AC" w:rsidRPr="00E9512D" w:rsidRDefault="008E41AC" w:rsidP="008E41AC">
      <w:pPr>
        <w:pStyle w:val="a9"/>
        <w:shd w:val="clear" w:color="auto" w:fill="FFFFFF"/>
        <w:spacing w:after="0" w:line="240" w:lineRule="auto"/>
        <w:ind w:left="0"/>
        <w:jc w:val="both"/>
        <w:rPr>
          <w:rFonts w:ascii="Times New Roman" w:hAnsi="Times New Roman"/>
          <w:spacing w:val="-5"/>
          <w:sz w:val="24"/>
          <w:szCs w:val="24"/>
        </w:rPr>
      </w:pPr>
      <w:r>
        <w:rPr>
          <w:rFonts w:ascii="Times New Roman" w:hAnsi="Times New Roman"/>
          <w:spacing w:val="-5"/>
          <w:sz w:val="24"/>
          <w:szCs w:val="24"/>
        </w:rPr>
        <w:t>С</w:t>
      </w:r>
      <w:r w:rsidRPr="00E9512D">
        <w:rPr>
          <w:rFonts w:ascii="Times New Roman" w:hAnsi="Times New Roman"/>
          <w:spacing w:val="-5"/>
          <w:sz w:val="24"/>
          <w:szCs w:val="24"/>
        </w:rPr>
        <w:t>тарший ординатор лаборатории</w:t>
      </w:r>
    </w:p>
    <w:p w:rsidR="008E41AC" w:rsidRPr="00E9512D" w:rsidRDefault="008E41AC" w:rsidP="008E41AC">
      <w:pPr>
        <w:pStyle w:val="a9"/>
        <w:shd w:val="clear" w:color="auto" w:fill="FFFFFF"/>
        <w:spacing w:after="0" w:line="240" w:lineRule="auto"/>
        <w:ind w:left="0"/>
        <w:jc w:val="both"/>
        <w:rPr>
          <w:rFonts w:ascii="Times New Roman" w:hAnsi="Times New Roman"/>
          <w:sz w:val="24"/>
          <w:szCs w:val="24"/>
        </w:rPr>
      </w:pPr>
      <w:r w:rsidRPr="00E9512D">
        <w:rPr>
          <w:rFonts w:ascii="Times New Roman" w:hAnsi="Times New Roman"/>
          <w:spacing w:val="-5"/>
          <w:sz w:val="24"/>
          <w:szCs w:val="24"/>
        </w:rPr>
        <w:t>Нургазина Д.А.</w:t>
      </w:r>
      <w:r>
        <w:rPr>
          <w:rFonts w:ascii="Times New Roman" w:hAnsi="Times New Roman"/>
          <w:spacing w:val="-5"/>
          <w:sz w:val="24"/>
          <w:szCs w:val="24"/>
        </w:rPr>
        <w:t xml:space="preserve">     _________________</w:t>
      </w:r>
    </w:p>
    <w:p w:rsidR="008E41AC" w:rsidRPr="00E9512D" w:rsidRDefault="008E41AC" w:rsidP="008E41AC">
      <w:pPr>
        <w:pStyle w:val="a9"/>
        <w:shd w:val="clear" w:color="auto" w:fill="FFFFFF"/>
        <w:spacing w:after="0" w:line="240" w:lineRule="auto"/>
        <w:ind w:left="0"/>
        <w:jc w:val="both"/>
        <w:rPr>
          <w:rFonts w:ascii="Times New Roman" w:hAnsi="Times New Roman"/>
          <w:sz w:val="24"/>
          <w:szCs w:val="24"/>
        </w:rPr>
      </w:pPr>
    </w:p>
    <w:p w:rsidR="008E41AC" w:rsidRPr="00E9512D" w:rsidRDefault="008E41AC" w:rsidP="008E41AC">
      <w:pPr>
        <w:pStyle w:val="a9"/>
        <w:shd w:val="clear" w:color="auto" w:fill="FFFFFF"/>
        <w:spacing w:after="0" w:line="240" w:lineRule="auto"/>
        <w:ind w:left="0"/>
        <w:jc w:val="both"/>
        <w:rPr>
          <w:rFonts w:ascii="Times New Roman" w:hAnsi="Times New Roman"/>
          <w:sz w:val="24"/>
          <w:szCs w:val="24"/>
        </w:rPr>
      </w:pPr>
      <w:r w:rsidRPr="00E9512D">
        <w:rPr>
          <w:rFonts w:ascii="Times New Roman" w:hAnsi="Times New Roman"/>
          <w:sz w:val="24"/>
          <w:szCs w:val="24"/>
        </w:rPr>
        <w:t>Начальник отдела государственных закупок</w:t>
      </w:r>
    </w:p>
    <w:p w:rsidR="008E41AC" w:rsidRPr="0050662D" w:rsidRDefault="008E41AC" w:rsidP="008E41AC">
      <w:pPr>
        <w:pStyle w:val="a9"/>
        <w:shd w:val="clear" w:color="auto" w:fill="FFFFFF"/>
        <w:spacing w:after="0" w:line="240" w:lineRule="auto"/>
        <w:ind w:left="0"/>
        <w:jc w:val="both"/>
        <w:rPr>
          <w:rFonts w:ascii="Times New Roman" w:hAnsi="Times New Roman"/>
          <w:spacing w:val="-6"/>
          <w:sz w:val="24"/>
          <w:szCs w:val="24"/>
        </w:rPr>
      </w:pPr>
      <w:r w:rsidRPr="00E9512D">
        <w:rPr>
          <w:rFonts w:ascii="Times New Roman" w:hAnsi="Times New Roman"/>
          <w:color w:val="000000" w:themeColor="text1"/>
          <w:sz w:val="24"/>
          <w:szCs w:val="24"/>
        </w:rPr>
        <w:t xml:space="preserve">Кыстаубаева Ж. Б.                                                                                           </w:t>
      </w:r>
      <w:r w:rsidRPr="0050662D">
        <w:rPr>
          <w:rFonts w:ascii="Times New Roman" w:hAnsi="Times New Roman"/>
          <w:spacing w:val="-6"/>
          <w:sz w:val="24"/>
          <w:szCs w:val="24"/>
        </w:rPr>
        <w:t>__</w:t>
      </w:r>
      <w:r>
        <w:rPr>
          <w:rFonts w:ascii="Times New Roman" w:hAnsi="Times New Roman"/>
          <w:spacing w:val="-6"/>
          <w:sz w:val="24"/>
          <w:szCs w:val="24"/>
        </w:rPr>
        <w:t>_</w:t>
      </w:r>
      <w:r w:rsidRPr="0050662D">
        <w:rPr>
          <w:rFonts w:ascii="Times New Roman" w:hAnsi="Times New Roman"/>
          <w:spacing w:val="-6"/>
          <w:sz w:val="24"/>
          <w:szCs w:val="24"/>
        </w:rPr>
        <w:t>_</w:t>
      </w:r>
      <w:r>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8E41AC" w:rsidRPr="0050662D" w:rsidRDefault="008E41AC" w:rsidP="008E41AC">
      <w:pPr>
        <w:pStyle w:val="a9"/>
        <w:shd w:val="clear" w:color="auto" w:fill="FFFFFF"/>
        <w:spacing w:after="0" w:line="240" w:lineRule="auto"/>
        <w:ind w:left="0"/>
        <w:rPr>
          <w:rFonts w:ascii="Times New Roman" w:hAnsi="Times New Roman"/>
          <w:b/>
          <w:spacing w:val="-6"/>
          <w:sz w:val="24"/>
          <w:szCs w:val="24"/>
        </w:rPr>
      </w:pPr>
    </w:p>
    <w:p w:rsidR="008E41AC" w:rsidRPr="0050662D" w:rsidRDefault="008E41AC" w:rsidP="008E41AC">
      <w:pPr>
        <w:pStyle w:val="a9"/>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8E41AC" w:rsidRDefault="008E41AC" w:rsidP="008E41AC">
      <w:pPr>
        <w:pStyle w:val="a9"/>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C87B80" w:rsidRPr="00D23EAA" w:rsidRDefault="008E41AC" w:rsidP="00C87B80">
      <w:pPr>
        <w:pStyle w:val="a9"/>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Pr="0050662D">
        <w:rPr>
          <w:rFonts w:ascii="Times New Roman" w:hAnsi="Times New Roman"/>
          <w:spacing w:val="-6"/>
          <w:sz w:val="24"/>
          <w:szCs w:val="24"/>
        </w:rPr>
        <w:t>_________________</w:t>
      </w:r>
    </w:p>
    <w:p w:rsidR="00F41A9E" w:rsidRPr="00D23EAA" w:rsidRDefault="00F41A9E" w:rsidP="00F41A9E">
      <w:pPr>
        <w:pStyle w:val="a9"/>
        <w:shd w:val="clear" w:color="auto" w:fill="FFFFFF"/>
        <w:spacing w:after="0" w:line="240" w:lineRule="auto"/>
        <w:ind w:left="0"/>
        <w:rPr>
          <w:sz w:val="24"/>
          <w:szCs w:val="24"/>
        </w:rPr>
        <w:sectPr w:rsidR="00F41A9E" w:rsidRPr="00D23EAA" w:rsidSect="00A05AC4">
          <w:pgSz w:w="11906" w:h="16838"/>
          <w:pgMar w:top="567" w:right="851" w:bottom="567" w:left="1701" w:header="709" w:footer="709" w:gutter="0"/>
          <w:cols w:space="708"/>
          <w:docGrid w:linePitch="360"/>
        </w:sectPr>
      </w:pPr>
    </w:p>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3"/>
      </w:tblGrid>
      <w:tr w:rsidR="00756254" w:rsidRPr="009508EF" w:rsidTr="002F67D0">
        <w:tc>
          <w:tcPr>
            <w:tcW w:w="15133" w:type="dxa"/>
          </w:tcPr>
          <w:p w:rsidR="00756254" w:rsidRPr="002B4DC3" w:rsidRDefault="00756254" w:rsidP="002F67D0">
            <w:pPr>
              <w:pStyle w:val="ab"/>
              <w:spacing w:before="0" w:beforeAutospacing="0" w:after="0" w:afterAutospacing="0"/>
              <w:jc w:val="right"/>
              <w:rPr>
                <w:rStyle w:val="s1"/>
                <w:b w:val="0"/>
                <w:sz w:val="20"/>
                <w:szCs w:val="20"/>
              </w:rPr>
            </w:pPr>
            <w:r w:rsidRPr="002B4DC3">
              <w:rPr>
                <w:rStyle w:val="s0"/>
                <w:sz w:val="20"/>
                <w:szCs w:val="20"/>
              </w:rPr>
              <w:lastRenderedPageBreak/>
              <w:t xml:space="preserve">                                                                                                                                                                                   Приложение 1 к протоколу итогов</w:t>
            </w:r>
          </w:p>
          <w:p w:rsidR="00756254" w:rsidRPr="009508EF" w:rsidRDefault="00756254" w:rsidP="002F67D0">
            <w:pPr>
              <w:rPr>
                <w:rStyle w:val="s0"/>
                <w:b/>
                <w:sz w:val="18"/>
                <w:szCs w:val="18"/>
              </w:rPr>
            </w:pPr>
          </w:p>
        </w:tc>
      </w:tr>
    </w:tbl>
    <w:p w:rsidR="00756254" w:rsidRDefault="00756254" w:rsidP="00756254">
      <w:pPr>
        <w:jc w:val="center"/>
        <w:rPr>
          <w:rStyle w:val="s0"/>
          <w:sz w:val="18"/>
          <w:szCs w:val="18"/>
        </w:rPr>
      </w:pPr>
    </w:p>
    <w:tbl>
      <w:tblPr>
        <w:tblW w:w="15114" w:type="dxa"/>
        <w:tblInd w:w="-34" w:type="dxa"/>
        <w:tblLayout w:type="fixed"/>
        <w:tblLook w:val="04A0"/>
      </w:tblPr>
      <w:tblGrid>
        <w:gridCol w:w="628"/>
        <w:gridCol w:w="1782"/>
        <w:gridCol w:w="7230"/>
        <w:gridCol w:w="1176"/>
        <w:gridCol w:w="1286"/>
        <w:gridCol w:w="1375"/>
        <w:gridCol w:w="1637"/>
      </w:tblGrid>
      <w:tr w:rsidR="00756254" w:rsidRPr="00467A6C" w:rsidTr="00C74A50">
        <w:trPr>
          <w:trHeight w:val="960"/>
        </w:trPr>
        <w:tc>
          <w:tcPr>
            <w:tcW w:w="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254" w:rsidRPr="00467A6C" w:rsidRDefault="00756254" w:rsidP="002F67D0">
            <w:pPr>
              <w:jc w:val="center"/>
              <w:rPr>
                <w:b/>
                <w:bCs/>
                <w:sz w:val="16"/>
                <w:szCs w:val="16"/>
              </w:rPr>
            </w:pPr>
            <w:r w:rsidRPr="00467A6C">
              <w:rPr>
                <w:b/>
                <w:bCs/>
                <w:sz w:val="16"/>
                <w:szCs w:val="16"/>
              </w:rPr>
              <w:t>№ лота</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756254" w:rsidRPr="00467A6C" w:rsidRDefault="00756254" w:rsidP="002F67D0">
            <w:pPr>
              <w:jc w:val="center"/>
              <w:rPr>
                <w:b/>
                <w:bCs/>
                <w:sz w:val="16"/>
                <w:szCs w:val="16"/>
              </w:rPr>
            </w:pPr>
            <w:r w:rsidRPr="00467A6C">
              <w:rPr>
                <w:b/>
                <w:bCs/>
                <w:sz w:val="16"/>
                <w:szCs w:val="16"/>
              </w:rPr>
              <w:t>Наименование  (МНН)</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756254" w:rsidRPr="00467A6C" w:rsidRDefault="00756254" w:rsidP="002F67D0">
            <w:pPr>
              <w:jc w:val="center"/>
              <w:rPr>
                <w:b/>
                <w:bCs/>
                <w:sz w:val="16"/>
                <w:szCs w:val="16"/>
              </w:rPr>
            </w:pPr>
            <w:r w:rsidRPr="00467A6C">
              <w:rPr>
                <w:b/>
                <w:bCs/>
                <w:sz w:val="16"/>
                <w:szCs w:val="16"/>
              </w:rPr>
              <w:t>Краткая характеристика (описание) товаров</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756254" w:rsidRPr="00467A6C" w:rsidRDefault="00756254" w:rsidP="002F67D0">
            <w:pPr>
              <w:jc w:val="center"/>
              <w:rPr>
                <w:b/>
                <w:bCs/>
                <w:sz w:val="16"/>
                <w:szCs w:val="16"/>
              </w:rPr>
            </w:pPr>
            <w:r w:rsidRPr="00467A6C">
              <w:rPr>
                <w:b/>
                <w:bCs/>
                <w:sz w:val="16"/>
                <w:szCs w:val="16"/>
              </w:rPr>
              <w:t>Единица измерения</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56254" w:rsidRPr="00467A6C" w:rsidRDefault="00756254" w:rsidP="002F67D0">
            <w:pPr>
              <w:jc w:val="center"/>
              <w:rPr>
                <w:b/>
                <w:bCs/>
                <w:color w:val="000000"/>
                <w:sz w:val="16"/>
                <w:szCs w:val="16"/>
              </w:rPr>
            </w:pPr>
            <w:r w:rsidRPr="00467A6C">
              <w:rPr>
                <w:b/>
                <w:bCs/>
                <w:color w:val="000000"/>
                <w:sz w:val="16"/>
                <w:szCs w:val="16"/>
              </w:rPr>
              <w:t>Количество</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756254" w:rsidRPr="00467A6C" w:rsidRDefault="00756254" w:rsidP="002F67D0">
            <w:pPr>
              <w:jc w:val="center"/>
              <w:rPr>
                <w:b/>
                <w:bCs/>
                <w:color w:val="000000"/>
                <w:sz w:val="16"/>
                <w:szCs w:val="16"/>
              </w:rPr>
            </w:pPr>
            <w:r w:rsidRPr="00467A6C">
              <w:rPr>
                <w:b/>
                <w:bCs/>
                <w:color w:val="000000"/>
                <w:sz w:val="16"/>
                <w:szCs w:val="16"/>
              </w:rPr>
              <w:t>Цена за ед., тенге</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756254" w:rsidRPr="00467A6C" w:rsidRDefault="00756254" w:rsidP="002F67D0">
            <w:pPr>
              <w:jc w:val="center"/>
              <w:rPr>
                <w:b/>
                <w:bCs/>
                <w:color w:val="000000"/>
                <w:sz w:val="16"/>
                <w:szCs w:val="16"/>
              </w:rPr>
            </w:pPr>
            <w:r w:rsidRPr="00467A6C">
              <w:rPr>
                <w:b/>
                <w:bCs/>
                <w:color w:val="000000"/>
                <w:sz w:val="16"/>
                <w:szCs w:val="16"/>
              </w:rPr>
              <w:t>Сумма, выделенная для закупки, тенге</w:t>
            </w:r>
          </w:p>
        </w:tc>
      </w:tr>
      <w:tr w:rsidR="00A422E8" w:rsidRPr="00467A6C" w:rsidTr="000A01DD">
        <w:trPr>
          <w:trHeight w:val="790"/>
        </w:trPr>
        <w:tc>
          <w:tcPr>
            <w:tcW w:w="628" w:type="dxa"/>
            <w:tcBorders>
              <w:top w:val="nil"/>
              <w:left w:val="single" w:sz="4" w:space="0" w:color="auto"/>
              <w:bottom w:val="single" w:sz="4" w:space="0" w:color="auto"/>
              <w:right w:val="single" w:sz="4" w:space="0" w:color="auto"/>
            </w:tcBorders>
            <w:shd w:val="clear" w:color="000000" w:fill="FFFFFF"/>
            <w:vAlign w:val="center"/>
          </w:tcPr>
          <w:p w:rsidR="00A422E8" w:rsidRPr="00467A6C" w:rsidRDefault="00A422E8" w:rsidP="00A422E8">
            <w:pPr>
              <w:jc w:val="center"/>
              <w:rPr>
                <w:sz w:val="16"/>
                <w:szCs w:val="16"/>
              </w:rPr>
            </w:pPr>
            <w:r w:rsidRPr="00467A6C">
              <w:rPr>
                <w:sz w:val="16"/>
                <w:szCs w:val="16"/>
              </w:rPr>
              <w:t>1</w:t>
            </w:r>
          </w:p>
        </w:tc>
        <w:tc>
          <w:tcPr>
            <w:tcW w:w="1782" w:type="dxa"/>
            <w:tcBorders>
              <w:bottom w:val="single" w:sz="4" w:space="0" w:color="auto"/>
              <w:right w:val="single" w:sz="4" w:space="0" w:color="auto"/>
            </w:tcBorders>
            <w:vAlign w:val="center"/>
          </w:tcPr>
          <w:p w:rsidR="00A422E8" w:rsidRPr="00C74B5E" w:rsidRDefault="00A422E8" w:rsidP="00A422E8">
            <w:pPr>
              <w:pStyle w:val="af1"/>
              <w:jc w:val="center"/>
              <w:rPr>
                <w:rFonts w:ascii="Times New Roman" w:hAnsi="Times New Roman"/>
                <w:sz w:val="16"/>
                <w:szCs w:val="16"/>
              </w:rPr>
            </w:pPr>
            <w:r w:rsidRPr="00C74B5E">
              <w:rPr>
                <w:rFonts w:ascii="Times New Roman" w:hAnsi="Times New Roman"/>
                <w:sz w:val="18"/>
                <w:szCs w:val="18"/>
              </w:rPr>
              <w:t>Азацитидин</w:t>
            </w:r>
          </w:p>
        </w:tc>
        <w:tc>
          <w:tcPr>
            <w:tcW w:w="7230" w:type="dxa"/>
            <w:tcBorders>
              <w:left w:val="single" w:sz="4" w:space="0" w:color="auto"/>
              <w:bottom w:val="single" w:sz="4" w:space="0" w:color="auto"/>
            </w:tcBorders>
            <w:vAlign w:val="center"/>
          </w:tcPr>
          <w:p w:rsidR="00A422E8" w:rsidRPr="00C74B5E" w:rsidRDefault="00A422E8" w:rsidP="00A422E8">
            <w:pPr>
              <w:pStyle w:val="af1"/>
              <w:jc w:val="center"/>
              <w:rPr>
                <w:rFonts w:ascii="Times New Roman" w:hAnsi="Times New Roman"/>
                <w:sz w:val="16"/>
                <w:szCs w:val="16"/>
              </w:rPr>
            </w:pPr>
            <w:r w:rsidRPr="00C74B5E">
              <w:rPr>
                <w:rFonts w:ascii="Times New Roman" w:hAnsi="Times New Roman"/>
                <w:sz w:val="18"/>
                <w:szCs w:val="18"/>
              </w:rPr>
              <w:t>лиофилизат для приготовления суспензии для подкожного введения 100мг</w:t>
            </w:r>
          </w:p>
        </w:tc>
        <w:tc>
          <w:tcPr>
            <w:tcW w:w="1176" w:type="dxa"/>
            <w:tcBorders>
              <w:top w:val="single" w:sz="4" w:space="0" w:color="auto"/>
              <w:left w:val="single" w:sz="4" w:space="0" w:color="auto"/>
              <w:bottom w:val="single" w:sz="4" w:space="0" w:color="auto"/>
              <w:right w:val="single" w:sz="4" w:space="0" w:color="auto"/>
            </w:tcBorders>
            <w:vAlign w:val="center"/>
          </w:tcPr>
          <w:p w:rsidR="00A422E8" w:rsidRPr="00C74B5E" w:rsidRDefault="00A422E8" w:rsidP="00A422E8">
            <w:pPr>
              <w:pStyle w:val="af1"/>
              <w:ind w:left="-114" w:right="-187"/>
              <w:jc w:val="center"/>
              <w:rPr>
                <w:rFonts w:ascii="Times New Roman" w:hAnsi="Times New Roman"/>
                <w:sz w:val="18"/>
                <w:szCs w:val="18"/>
                <w:lang w:val="kk-KZ"/>
              </w:rPr>
            </w:pPr>
            <w:r w:rsidRPr="00C74B5E">
              <w:rPr>
                <w:rFonts w:ascii="Times New Roman" w:hAnsi="Times New Roman"/>
                <w:sz w:val="18"/>
                <w:szCs w:val="18"/>
                <w:lang w:val="kk-KZ"/>
              </w:rPr>
              <w:t>флакон</w:t>
            </w:r>
          </w:p>
        </w:tc>
        <w:tc>
          <w:tcPr>
            <w:tcW w:w="1286" w:type="dxa"/>
            <w:tcBorders>
              <w:top w:val="nil"/>
              <w:left w:val="single" w:sz="4" w:space="0" w:color="auto"/>
              <w:bottom w:val="single" w:sz="4" w:space="0" w:color="000000"/>
              <w:right w:val="single" w:sz="4" w:space="0" w:color="000000"/>
            </w:tcBorders>
            <w:shd w:val="clear" w:color="auto" w:fill="auto"/>
            <w:vAlign w:val="center"/>
          </w:tcPr>
          <w:p w:rsidR="00A422E8" w:rsidRPr="00C74B5E" w:rsidRDefault="00A422E8" w:rsidP="00A422E8">
            <w:pPr>
              <w:jc w:val="center"/>
              <w:rPr>
                <w:color w:val="000000"/>
                <w:sz w:val="18"/>
                <w:szCs w:val="18"/>
                <w:lang w:val="kk-KZ"/>
              </w:rPr>
            </w:pPr>
            <w:r w:rsidRPr="00C74B5E">
              <w:rPr>
                <w:color w:val="000000"/>
                <w:sz w:val="18"/>
                <w:szCs w:val="18"/>
                <w:lang w:val="kk-KZ"/>
              </w:rPr>
              <w:t>42</w:t>
            </w:r>
          </w:p>
        </w:tc>
        <w:tc>
          <w:tcPr>
            <w:tcW w:w="1375" w:type="dxa"/>
            <w:tcBorders>
              <w:top w:val="nil"/>
              <w:left w:val="nil"/>
              <w:bottom w:val="single" w:sz="4" w:space="0" w:color="000000"/>
              <w:right w:val="single" w:sz="4" w:space="0" w:color="000000"/>
            </w:tcBorders>
            <w:shd w:val="clear" w:color="auto" w:fill="auto"/>
            <w:vAlign w:val="center"/>
          </w:tcPr>
          <w:p w:rsidR="00A422E8" w:rsidRPr="007C166A" w:rsidRDefault="00A422E8" w:rsidP="00A422E8">
            <w:pPr>
              <w:jc w:val="center"/>
              <w:rPr>
                <w:color w:val="000000"/>
                <w:sz w:val="18"/>
                <w:szCs w:val="18"/>
                <w:lang w:val="kk-KZ"/>
              </w:rPr>
            </w:pPr>
            <w:r w:rsidRPr="007C166A">
              <w:rPr>
                <w:color w:val="000000"/>
                <w:sz w:val="18"/>
                <w:szCs w:val="18"/>
                <w:lang w:val="kk-KZ"/>
              </w:rPr>
              <w:t>116 077,8</w:t>
            </w:r>
          </w:p>
        </w:tc>
        <w:tc>
          <w:tcPr>
            <w:tcW w:w="1637" w:type="dxa"/>
            <w:tcBorders>
              <w:top w:val="nil"/>
              <w:left w:val="nil"/>
              <w:bottom w:val="single" w:sz="4" w:space="0" w:color="000000"/>
              <w:right w:val="single" w:sz="4" w:space="0" w:color="000000"/>
            </w:tcBorders>
            <w:vAlign w:val="center"/>
          </w:tcPr>
          <w:p w:rsidR="00A422E8" w:rsidRPr="007C166A" w:rsidRDefault="00A422E8" w:rsidP="00A422E8">
            <w:pPr>
              <w:jc w:val="center"/>
              <w:rPr>
                <w:color w:val="000000"/>
                <w:sz w:val="18"/>
                <w:szCs w:val="18"/>
                <w:lang w:val="kk-KZ"/>
              </w:rPr>
            </w:pPr>
            <w:r w:rsidRPr="007C166A">
              <w:rPr>
                <w:color w:val="000000"/>
                <w:sz w:val="18"/>
                <w:szCs w:val="18"/>
                <w:lang w:val="kk-KZ"/>
              </w:rPr>
              <w:t>4 875 267,6</w:t>
            </w:r>
            <w:r w:rsidR="00172075">
              <w:rPr>
                <w:color w:val="000000"/>
                <w:sz w:val="18"/>
                <w:szCs w:val="18"/>
                <w:lang w:val="kk-KZ"/>
              </w:rPr>
              <w:t>0</w:t>
            </w:r>
          </w:p>
        </w:tc>
      </w:tr>
      <w:tr w:rsidR="00A422E8" w:rsidRPr="00467A6C" w:rsidTr="000A01DD">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A422E8" w:rsidRPr="00467A6C" w:rsidRDefault="00A422E8" w:rsidP="00A422E8">
            <w:pPr>
              <w:jc w:val="center"/>
              <w:rPr>
                <w:sz w:val="16"/>
                <w:szCs w:val="16"/>
                <w:lang w:val="kk-KZ"/>
              </w:rPr>
            </w:pPr>
            <w:r w:rsidRPr="00467A6C">
              <w:rPr>
                <w:sz w:val="16"/>
                <w:szCs w:val="16"/>
                <w:lang w:val="kk-KZ"/>
              </w:rPr>
              <w:t>2</w:t>
            </w:r>
          </w:p>
        </w:tc>
        <w:tc>
          <w:tcPr>
            <w:tcW w:w="1782" w:type="dxa"/>
            <w:tcBorders>
              <w:top w:val="single" w:sz="4" w:space="0" w:color="auto"/>
              <w:bottom w:val="single" w:sz="4" w:space="0" w:color="auto"/>
              <w:right w:val="single" w:sz="4" w:space="0" w:color="auto"/>
            </w:tcBorders>
            <w:vAlign w:val="center"/>
          </w:tcPr>
          <w:p w:rsidR="00A422E8" w:rsidRPr="00C74B5E" w:rsidRDefault="00A422E8" w:rsidP="00A422E8">
            <w:pPr>
              <w:pStyle w:val="af1"/>
              <w:jc w:val="center"/>
              <w:rPr>
                <w:rFonts w:ascii="Times New Roman" w:hAnsi="Times New Roman"/>
                <w:sz w:val="16"/>
                <w:szCs w:val="16"/>
              </w:rPr>
            </w:pPr>
            <w:r w:rsidRPr="00C74B5E">
              <w:rPr>
                <w:rFonts w:ascii="Times New Roman" w:eastAsia="Times New Roman" w:hAnsi="Times New Roman"/>
                <w:sz w:val="18"/>
                <w:szCs w:val="18"/>
              </w:rPr>
              <w:t xml:space="preserve">Быстрый количественный тест на </w:t>
            </w:r>
            <w:r w:rsidRPr="00C74B5E">
              <w:rPr>
                <w:rFonts w:ascii="Times New Roman" w:eastAsia="Times New Roman" w:hAnsi="Times New Roman"/>
                <w:sz w:val="18"/>
                <w:szCs w:val="18"/>
                <w:lang w:val="en-US"/>
              </w:rPr>
              <w:t>D</w:t>
            </w:r>
            <w:r w:rsidRPr="00C74B5E">
              <w:rPr>
                <w:rFonts w:ascii="Times New Roman" w:eastAsia="Times New Roman" w:hAnsi="Times New Roman"/>
                <w:sz w:val="18"/>
                <w:szCs w:val="18"/>
              </w:rPr>
              <w:t>-</w:t>
            </w:r>
            <w:r w:rsidRPr="00C74B5E">
              <w:rPr>
                <w:rFonts w:ascii="Times New Roman" w:eastAsia="Times New Roman" w:hAnsi="Times New Roman"/>
                <w:sz w:val="18"/>
                <w:szCs w:val="18"/>
                <w:lang w:val="en-US"/>
              </w:rPr>
              <w:t>Dimer</w:t>
            </w:r>
            <w:r w:rsidRPr="00C74B5E">
              <w:rPr>
                <w:rFonts w:ascii="Times New Roman" w:eastAsia="Times New Roman" w:hAnsi="Times New Roman"/>
                <w:sz w:val="18"/>
                <w:szCs w:val="18"/>
              </w:rPr>
              <w:t xml:space="preserve"> для портативного флуоресцентного анализатора Finecare FIA  Meter plus</w:t>
            </w:r>
          </w:p>
        </w:tc>
        <w:tc>
          <w:tcPr>
            <w:tcW w:w="7230" w:type="dxa"/>
            <w:tcBorders>
              <w:top w:val="single" w:sz="4" w:space="0" w:color="auto"/>
              <w:left w:val="single" w:sz="4" w:space="0" w:color="auto"/>
              <w:bottom w:val="single" w:sz="4" w:space="0" w:color="auto"/>
            </w:tcBorders>
            <w:vAlign w:val="center"/>
          </w:tcPr>
          <w:p w:rsidR="00A422E8" w:rsidRPr="00C74B5E" w:rsidRDefault="00A422E8" w:rsidP="00A422E8">
            <w:pPr>
              <w:shd w:val="clear" w:color="auto" w:fill="FFFFFF"/>
              <w:rPr>
                <w:color w:val="000000"/>
                <w:sz w:val="18"/>
                <w:szCs w:val="18"/>
              </w:rPr>
            </w:pPr>
            <w:r w:rsidRPr="00C74B5E">
              <w:rPr>
                <w:color w:val="000000"/>
                <w:sz w:val="18"/>
                <w:szCs w:val="18"/>
              </w:rPr>
              <w:t xml:space="preserve">Определяемые параметры: </w:t>
            </w:r>
            <w:r w:rsidRPr="00C74B5E">
              <w:rPr>
                <w:color w:val="000000"/>
                <w:sz w:val="18"/>
                <w:szCs w:val="18"/>
                <w:lang w:val="en-US"/>
              </w:rPr>
              <w:t>D</w:t>
            </w:r>
            <w:r w:rsidRPr="00C74B5E">
              <w:rPr>
                <w:color w:val="000000"/>
                <w:sz w:val="18"/>
                <w:szCs w:val="18"/>
              </w:rPr>
              <w:t>-</w:t>
            </w:r>
            <w:r w:rsidRPr="00C74B5E">
              <w:rPr>
                <w:color w:val="000000"/>
                <w:sz w:val="18"/>
                <w:szCs w:val="18"/>
                <w:lang w:val="en-US"/>
              </w:rPr>
              <w:t>DimerRapidQuantitative</w:t>
            </w:r>
            <w:r w:rsidRPr="00C74B5E">
              <w:rPr>
                <w:color w:val="000000"/>
                <w:sz w:val="18"/>
                <w:szCs w:val="18"/>
              </w:rPr>
              <w:t xml:space="preserve"> - тест на </w:t>
            </w:r>
            <w:r w:rsidRPr="00C74B5E">
              <w:rPr>
                <w:color w:val="000000"/>
                <w:sz w:val="18"/>
                <w:szCs w:val="18"/>
                <w:lang w:val="en-US"/>
              </w:rPr>
              <w:t>D</w:t>
            </w:r>
            <w:r w:rsidRPr="00C74B5E">
              <w:rPr>
                <w:color w:val="000000"/>
                <w:sz w:val="18"/>
                <w:szCs w:val="18"/>
              </w:rPr>
              <w:t>-</w:t>
            </w:r>
            <w:r w:rsidRPr="00C74B5E">
              <w:rPr>
                <w:color w:val="000000"/>
                <w:sz w:val="18"/>
                <w:szCs w:val="18"/>
                <w:lang w:val="en-US"/>
              </w:rPr>
              <w:t>Dimer</w:t>
            </w:r>
          </w:p>
          <w:p w:rsidR="00A422E8" w:rsidRPr="00C74B5E" w:rsidRDefault="00A422E8" w:rsidP="00A422E8">
            <w:pPr>
              <w:shd w:val="clear" w:color="auto" w:fill="FFFFFF"/>
              <w:rPr>
                <w:color w:val="000000"/>
                <w:sz w:val="18"/>
                <w:szCs w:val="18"/>
              </w:rPr>
            </w:pPr>
            <w:r w:rsidRPr="00C74B5E">
              <w:rPr>
                <w:color w:val="000000"/>
                <w:sz w:val="18"/>
                <w:szCs w:val="18"/>
              </w:rPr>
              <w:t>Принцип теста: Количественный экспресс-тест</w:t>
            </w:r>
          </w:p>
          <w:p w:rsidR="00A422E8" w:rsidRPr="00C74B5E" w:rsidRDefault="00A422E8" w:rsidP="00A422E8">
            <w:pPr>
              <w:shd w:val="clear" w:color="auto" w:fill="FFFFFF"/>
              <w:rPr>
                <w:color w:val="000000"/>
                <w:sz w:val="18"/>
                <w:szCs w:val="18"/>
              </w:rPr>
            </w:pPr>
            <w:r w:rsidRPr="00C74B5E">
              <w:rPr>
                <w:color w:val="000000"/>
                <w:sz w:val="18"/>
                <w:szCs w:val="18"/>
              </w:rPr>
              <w:t>Метод теста: Флуоресцентный иммуноанализ</w:t>
            </w:r>
          </w:p>
          <w:p w:rsidR="00A422E8" w:rsidRPr="00C74B5E" w:rsidRDefault="00A422E8" w:rsidP="00A422E8">
            <w:pPr>
              <w:shd w:val="clear" w:color="auto" w:fill="FFFFFF"/>
              <w:rPr>
                <w:color w:val="000000"/>
                <w:sz w:val="18"/>
                <w:szCs w:val="18"/>
              </w:rPr>
            </w:pPr>
            <w:r w:rsidRPr="00C74B5E">
              <w:rPr>
                <w:color w:val="000000"/>
                <w:sz w:val="18"/>
                <w:szCs w:val="18"/>
              </w:rPr>
              <w:t>Режим тестирование: Стандартный тест и быстрый тест</w:t>
            </w:r>
          </w:p>
          <w:p w:rsidR="00A422E8" w:rsidRPr="00C74B5E" w:rsidRDefault="00A422E8" w:rsidP="00A422E8">
            <w:pPr>
              <w:shd w:val="clear" w:color="auto" w:fill="FFFFFF"/>
              <w:rPr>
                <w:color w:val="000000"/>
                <w:sz w:val="18"/>
                <w:szCs w:val="18"/>
              </w:rPr>
            </w:pPr>
            <w:r w:rsidRPr="00C74B5E">
              <w:rPr>
                <w:color w:val="000000"/>
                <w:sz w:val="18"/>
                <w:szCs w:val="18"/>
              </w:rPr>
              <w:t>Время выполнения теста: от 3 до 15 мин.</w:t>
            </w:r>
          </w:p>
          <w:p w:rsidR="00A422E8" w:rsidRPr="00C74B5E" w:rsidRDefault="00A422E8" w:rsidP="00A422E8">
            <w:pPr>
              <w:shd w:val="clear" w:color="auto" w:fill="FFFFFF"/>
              <w:rPr>
                <w:color w:val="000000"/>
                <w:sz w:val="18"/>
                <w:szCs w:val="18"/>
              </w:rPr>
            </w:pPr>
            <w:r w:rsidRPr="00C74B5E">
              <w:rPr>
                <w:color w:val="000000"/>
                <w:sz w:val="18"/>
                <w:szCs w:val="18"/>
              </w:rPr>
              <w:t>Количество тестов в наборе: не менее 25 штук.</w:t>
            </w:r>
          </w:p>
          <w:p w:rsidR="00A422E8" w:rsidRPr="00C74B5E" w:rsidRDefault="00A422E8" w:rsidP="00A422E8">
            <w:pPr>
              <w:shd w:val="clear" w:color="auto" w:fill="FFFFFF"/>
              <w:rPr>
                <w:color w:val="000000"/>
                <w:sz w:val="18"/>
                <w:szCs w:val="18"/>
              </w:rPr>
            </w:pPr>
            <w:r w:rsidRPr="00C74B5E">
              <w:rPr>
                <w:color w:val="000000"/>
                <w:sz w:val="18"/>
                <w:szCs w:val="18"/>
              </w:rPr>
              <w:t>Комплектация: Картридж-25шт, идентификационный чип картриджа-1шт, буфер-25шт, инструкция по эксплуатации-1шт.</w:t>
            </w:r>
          </w:p>
          <w:p w:rsidR="00A422E8" w:rsidRPr="00C74B5E" w:rsidRDefault="00A422E8" w:rsidP="00A422E8">
            <w:pPr>
              <w:shd w:val="clear" w:color="auto" w:fill="FFFFFF"/>
              <w:rPr>
                <w:color w:val="000000"/>
                <w:sz w:val="18"/>
                <w:szCs w:val="18"/>
                <w:u w:val="single"/>
              </w:rPr>
            </w:pPr>
            <w:r w:rsidRPr="00C74B5E">
              <w:rPr>
                <w:color w:val="000000"/>
                <w:sz w:val="18"/>
                <w:szCs w:val="18"/>
                <w:u w:val="single"/>
              </w:rPr>
              <w:t>УСЛОВИЯ ХРАНЕНИЯ И СРОК ГОДНОСТИ</w:t>
            </w:r>
          </w:p>
          <w:p w:rsidR="00A422E8" w:rsidRPr="00C74B5E" w:rsidRDefault="00A422E8" w:rsidP="00A422E8">
            <w:pPr>
              <w:shd w:val="clear" w:color="auto" w:fill="FFFFFF"/>
              <w:rPr>
                <w:color w:val="000000"/>
                <w:sz w:val="18"/>
                <w:szCs w:val="18"/>
              </w:rPr>
            </w:pPr>
            <w:r w:rsidRPr="00C74B5E">
              <w:rPr>
                <w:color w:val="000000"/>
                <w:sz w:val="18"/>
                <w:szCs w:val="18"/>
              </w:rPr>
              <w:t>1. Храни</w:t>
            </w:r>
            <w:r w:rsidRPr="00C74B5E">
              <w:rPr>
                <w:color w:val="000000"/>
                <w:sz w:val="18"/>
                <w:szCs w:val="18"/>
                <w:lang w:val="kk-KZ"/>
              </w:rPr>
              <w:t>ть</w:t>
            </w:r>
            <w:r w:rsidRPr="00C74B5E">
              <w:rPr>
                <w:color w:val="000000"/>
                <w:sz w:val="18"/>
                <w:szCs w:val="18"/>
              </w:rPr>
              <w:t xml:space="preserve"> буфер при температуре 4 — 30 С. Буфер годен до 24 месяцев.</w:t>
            </w:r>
          </w:p>
          <w:p w:rsidR="00A422E8" w:rsidRPr="00C74B5E" w:rsidRDefault="00A422E8" w:rsidP="00A422E8">
            <w:pPr>
              <w:shd w:val="clear" w:color="auto" w:fill="FFFFFF"/>
              <w:rPr>
                <w:color w:val="000000"/>
                <w:sz w:val="18"/>
                <w:szCs w:val="18"/>
              </w:rPr>
            </w:pPr>
            <w:r w:rsidRPr="00C74B5E">
              <w:rPr>
                <w:color w:val="000000"/>
                <w:sz w:val="18"/>
                <w:szCs w:val="18"/>
              </w:rPr>
              <w:t>2. Храни</w:t>
            </w:r>
            <w:r w:rsidRPr="00C74B5E">
              <w:rPr>
                <w:color w:val="000000"/>
                <w:sz w:val="18"/>
                <w:szCs w:val="18"/>
                <w:lang w:val="kk-KZ"/>
              </w:rPr>
              <w:t>ть</w:t>
            </w:r>
            <w:r w:rsidRPr="00C74B5E">
              <w:rPr>
                <w:color w:val="000000"/>
                <w:sz w:val="18"/>
                <w:szCs w:val="18"/>
              </w:rPr>
              <w:t xml:space="preserve"> картридж Finecare™ D-Dimer Rapid Quantitative - тест на D-Dimer при температуре 4 — 30 C, срок годности составляет до 24 месяцев.</w:t>
            </w:r>
          </w:p>
          <w:p w:rsidR="00A422E8" w:rsidRPr="00C74B5E" w:rsidRDefault="00A422E8" w:rsidP="00A422E8">
            <w:pPr>
              <w:pStyle w:val="af1"/>
              <w:jc w:val="center"/>
              <w:rPr>
                <w:rFonts w:ascii="Times New Roman" w:hAnsi="Times New Roman"/>
                <w:sz w:val="16"/>
                <w:szCs w:val="16"/>
              </w:rPr>
            </w:pPr>
            <w:r w:rsidRPr="00C74B5E">
              <w:rPr>
                <w:rFonts w:ascii="Times New Roman" w:eastAsia="Times New Roman" w:hAnsi="Times New Roman"/>
                <w:color w:val="000000"/>
                <w:sz w:val="18"/>
                <w:szCs w:val="18"/>
              </w:rPr>
              <w:t>3. Картридж должен использоваться в течение 1 часа после вскрытия пакета.</w:t>
            </w:r>
          </w:p>
        </w:tc>
        <w:tc>
          <w:tcPr>
            <w:tcW w:w="1176" w:type="dxa"/>
            <w:tcBorders>
              <w:top w:val="single" w:sz="4" w:space="0" w:color="auto"/>
              <w:left w:val="single" w:sz="4" w:space="0" w:color="auto"/>
              <w:bottom w:val="single" w:sz="4" w:space="0" w:color="auto"/>
              <w:right w:val="single" w:sz="4" w:space="0" w:color="auto"/>
            </w:tcBorders>
            <w:vAlign w:val="center"/>
          </w:tcPr>
          <w:p w:rsidR="00A422E8" w:rsidRPr="00C74B5E" w:rsidRDefault="00A422E8" w:rsidP="00A422E8">
            <w:pPr>
              <w:pStyle w:val="af1"/>
              <w:ind w:left="-114" w:right="-187"/>
              <w:jc w:val="center"/>
              <w:rPr>
                <w:rFonts w:ascii="Times New Roman" w:hAnsi="Times New Roman"/>
                <w:sz w:val="18"/>
                <w:szCs w:val="18"/>
                <w:lang w:val="kk-KZ"/>
              </w:rPr>
            </w:pPr>
            <w:r w:rsidRPr="00C74B5E">
              <w:rPr>
                <w:rFonts w:ascii="Times New Roman" w:hAnsi="Times New Roman"/>
                <w:sz w:val="18"/>
                <w:szCs w:val="18"/>
                <w:lang w:val="kk-KZ"/>
              </w:rPr>
              <w:t>упаковка</w:t>
            </w:r>
          </w:p>
        </w:tc>
        <w:tc>
          <w:tcPr>
            <w:tcW w:w="1286" w:type="dxa"/>
            <w:tcBorders>
              <w:top w:val="nil"/>
              <w:left w:val="single" w:sz="4" w:space="0" w:color="auto"/>
              <w:bottom w:val="single" w:sz="4" w:space="0" w:color="000000"/>
              <w:right w:val="single" w:sz="4" w:space="0" w:color="000000"/>
            </w:tcBorders>
            <w:shd w:val="clear" w:color="auto" w:fill="auto"/>
            <w:vAlign w:val="center"/>
          </w:tcPr>
          <w:p w:rsidR="00A422E8" w:rsidRPr="00C74B5E" w:rsidRDefault="00A422E8" w:rsidP="00A422E8">
            <w:pPr>
              <w:jc w:val="center"/>
              <w:rPr>
                <w:color w:val="000000"/>
                <w:sz w:val="18"/>
                <w:szCs w:val="18"/>
                <w:lang w:val="kk-KZ"/>
              </w:rPr>
            </w:pPr>
            <w:r w:rsidRPr="00C74B5E">
              <w:rPr>
                <w:color w:val="000000"/>
                <w:sz w:val="18"/>
                <w:szCs w:val="18"/>
                <w:lang w:val="kk-KZ"/>
              </w:rPr>
              <w:t>13</w:t>
            </w:r>
          </w:p>
        </w:tc>
        <w:tc>
          <w:tcPr>
            <w:tcW w:w="1375" w:type="dxa"/>
            <w:tcBorders>
              <w:top w:val="nil"/>
              <w:left w:val="nil"/>
              <w:bottom w:val="single" w:sz="4" w:space="0" w:color="000000"/>
              <w:right w:val="single" w:sz="4" w:space="0" w:color="000000"/>
            </w:tcBorders>
            <w:shd w:val="clear" w:color="auto" w:fill="auto"/>
            <w:vAlign w:val="center"/>
          </w:tcPr>
          <w:p w:rsidR="00A422E8" w:rsidRPr="007C166A" w:rsidRDefault="00A422E8" w:rsidP="00A422E8">
            <w:pPr>
              <w:jc w:val="center"/>
              <w:rPr>
                <w:color w:val="000000"/>
                <w:sz w:val="18"/>
                <w:szCs w:val="18"/>
                <w:lang w:val="kk-KZ"/>
              </w:rPr>
            </w:pPr>
            <w:r w:rsidRPr="007C166A">
              <w:rPr>
                <w:color w:val="000000"/>
                <w:sz w:val="18"/>
                <w:szCs w:val="18"/>
                <w:lang w:val="kk-KZ"/>
              </w:rPr>
              <w:t>78 650</w:t>
            </w:r>
          </w:p>
        </w:tc>
        <w:tc>
          <w:tcPr>
            <w:tcW w:w="1637" w:type="dxa"/>
            <w:tcBorders>
              <w:top w:val="nil"/>
              <w:left w:val="nil"/>
              <w:bottom w:val="single" w:sz="4" w:space="0" w:color="000000"/>
              <w:right w:val="single" w:sz="4" w:space="0" w:color="000000"/>
            </w:tcBorders>
            <w:vAlign w:val="center"/>
          </w:tcPr>
          <w:p w:rsidR="00A422E8" w:rsidRPr="007C166A" w:rsidRDefault="00A422E8" w:rsidP="00A422E8">
            <w:pPr>
              <w:jc w:val="center"/>
              <w:rPr>
                <w:color w:val="000000"/>
                <w:sz w:val="18"/>
                <w:szCs w:val="18"/>
                <w:lang w:val="kk-KZ"/>
              </w:rPr>
            </w:pPr>
            <w:r w:rsidRPr="007C166A">
              <w:rPr>
                <w:color w:val="000000"/>
                <w:sz w:val="18"/>
                <w:szCs w:val="18"/>
                <w:lang w:val="kk-KZ"/>
              </w:rPr>
              <w:t>1 022</w:t>
            </w:r>
            <w:r w:rsidR="00172075">
              <w:rPr>
                <w:color w:val="000000"/>
                <w:sz w:val="18"/>
                <w:szCs w:val="18"/>
                <w:lang w:val="kk-KZ"/>
              </w:rPr>
              <w:t> </w:t>
            </w:r>
            <w:r w:rsidRPr="007C166A">
              <w:rPr>
                <w:color w:val="000000"/>
                <w:sz w:val="18"/>
                <w:szCs w:val="18"/>
                <w:lang w:val="kk-KZ"/>
              </w:rPr>
              <w:t>450</w:t>
            </w:r>
            <w:r w:rsidR="00172075">
              <w:rPr>
                <w:color w:val="000000"/>
                <w:sz w:val="18"/>
                <w:szCs w:val="18"/>
                <w:lang w:val="kk-KZ"/>
              </w:rPr>
              <w:t>,00</w:t>
            </w:r>
          </w:p>
        </w:tc>
      </w:tr>
      <w:tr w:rsidR="00A422E8" w:rsidRPr="00467A6C" w:rsidTr="000A01DD">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A422E8" w:rsidRPr="00467A6C" w:rsidRDefault="00A422E8" w:rsidP="00A422E8">
            <w:pPr>
              <w:jc w:val="center"/>
              <w:rPr>
                <w:sz w:val="16"/>
                <w:szCs w:val="16"/>
                <w:lang w:val="kk-KZ"/>
              </w:rPr>
            </w:pPr>
            <w:r w:rsidRPr="00467A6C">
              <w:rPr>
                <w:sz w:val="16"/>
                <w:szCs w:val="16"/>
                <w:lang w:val="kk-KZ"/>
              </w:rPr>
              <w:t>3</w:t>
            </w:r>
          </w:p>
        </w:tc>
        <w:tc>
          <w:tcPr>
            <w:tcW w:w="1782" w:type="dxa"/>
            <w:tcBorders>
              <w:top w:val="single" w:sz="4" w:space="0" w:color="auto"/>
              <w:right w:val="single" w:sz="4" w:space="0" w:color="auto"/>
            </w:tcBorders>
            <w:vAlign w:val="center"/>
          </w:tcPr>
          <w:p w:rsidR="00A422E8" w:rsidRPr="00C74B5E" w:rsidRDefault="00A422E8" w:rsidP="00A422E8">
            <w:pPr>
              <w:pStyle w:val="af1"/>
              <w:jc w:val="center"/>
              <w:rPr>
                <w:rFonts w:ascii="Times New Roman" w:hAnsi="Times New Roman"/>
                <w:sz w:val="16"/>
                <w:szCs w:val="16"/>
              </w:rPr>
            </w:pPr>
            <w:r w:rsidRPr="00C74B5E">
              <w:rPr>
                <w:rFonts w:ascii="Times New Roman" w:hAnsi="Times New Roman"/>
                <w:sz w:val="18"/>
                <w:szCs w:val="18"/>
              </w:rPr>
              <w:t>Кюветы  для биохимического анализатора</w:t>
            </w:r>
          </w:p>
        </w:tc>
        <w:tc>
          <w:tcPr>
            <w:tcW w:w="7230" w:type="dxa"/>
            <w:tcBorders>
              <w:top w:val="single" w:sz="4" w:space="0" w:color="auto"/>
              <w:left w:val="single" w:sz="4" w:space="0" w:color="auto"/>
              <w:bottom w:val="single" w:sz="4" w:space="0" w:color="auto"/>
            </w:tcBorders>
            <w:vAlign w:val="center"/>
          </w:tcPr>
          <w:p w:rsidR="00A422E8" w:rsidRPr="00C74B5E" w:rsidRDefault="00A422E8" w:rsidP="00A422E8">
            <w:pPr>
              <w:pStyle w:val="af1"/>
              <w:rPr>
                <w:rFonts w:ascii="Times New Roman" w:hAnsi="Times New Roman"/>
                <w:sz w:val="16"/>
                <w:szCs w:val="16"/>
                <w:lang w:val="kk-KZ"/>
              </w:rPr>
            </w:pPr>
            <w:r w:rsidRPr="00C74B5E">
              <w:rPr>
                <w:rFonts w:ascii="Times New Roman" w:hAnsi="Times New Roman"/>
                <w:sz w:val="18"/>
                <w:szCs w:val="18"/>
              </w:rPr>
              <w:t>Кюветы пластиковые объемом 500 мкл, высота не более 20 мм, ширина не более 70 мм, имеет специальные отверстия для крепления в анализаторе. В упаковке 1000 штук</w:t>
            </w:r>
          </w:p>
        </w:tc>
        <w:tc>
          <w:tcPr>
            <w:tcW w:w="1176" w:type="dxa"/>
            <w:tcBorders>
              <w:top w:val="single" w:sz="4" w:space="0" w:color="auto"/>
              <w:left w:val="single" w:sz="4" w:space="0" w:color="auto"/>
              <w:bottom w:val="single" w:sz="4" w:space="0" w:color="auto"/>
              <w:right w:val="single" w:sz="4" w:space="0" w:color="auto"/>
            </w:tcBorders>
            <w:vAlign w:val="center"/>
          </w:tcPr>
          <w:p w:rsidR="00A422E8" w:rsidRPr="00C74B5E" w:rsidRDefault="00A422E8" w:rsidP="00A422E8">
            <w:pPr>
              <w:pStyle w:val="af1"/>
              <w:ind w:left="-114" w:right="-187"/>
              <w:jc w:val="center"/>
              <w:rPr>
                <w:rFonts w:ascii="Times New Roman" w:hAnsi="Times New Roman"/>
                <w:sz w:val="18"/>
                <w:szCs w:val="18"/>
                <w:lang w:val="kk-KZ"/>
              </w:rPr>
            </w:pPr>
            <w:r w:rsidRPr="00C74B5E">
              <w:rPr>
                <w:rFonts w:ascii="Times New Roman" w:hAnsi="Times New Roman"/>
                <w:sz w:val="18"/>
                <w:szCs w:val="18"/>
                <w:lang w:val="kk-KZ"/>
              </w:rPr>
              <w:t>упаковка</w:t>
            </w:r>
          </w:p>
        </w:tc>
        <w:tc>
          <w:tcPr>
            <w:tcW w:w="1286" w:type="dxa"/>
            <w:tcBorders>
              <w:top w:val="nil"/>
              <w:left w:val="single" w:sz="4" w:space="0" w:color="auto"/>
              <w:bottom w:val="single" w:sz="4" w:space="0" w:color="000000"/>
              <w:right w:val="single" w:sz="4" w:space="0" w:color="000000"/>
            </w:tcBorders>
            <w:shd w:val="clear" w:color="auto" w:fill="auto"/>
            <w:vAlign w:val="center"/>
          </w:tcPr>
          <w:p w:rsidR="00A422E8" w:rsidRPr="00C74B5E" w:rsidRDefault="00A422E8" w:rsidP="00A422E8">
            <w:pPr>
              <w:jc w:val="center"/>
              <w:rPr>
                <w:color w:val="000000"/>
                <w:sz w:val="18"/>
                <w:szCs w:val="18"/>
                <w:lang w:val="kk-KZ"/>
              </w:rPr>
            </w:pPr>
            <w:r w:rsidRPr="00C74B5E">
              <w:rPr>
                <w:color w:val="000000"/>
                <w:sz w:val="18"/>
                <w:szCs w:val="18"/>
                <w:lang w:val="kk-KZ"/>
              </w:rPr>
              <w:t>100</w:t>
            </w:r>
          </w:p>
        </w:tc>
        <w:tc>
          <w:tcPr>
            <w:tcW w:w="1375" w:type="dxa"/>
            <w:tcBorders>
              <w:top w:val="nil"/>
              <w:left w:val="nil"/>
              <w:bottom w:val="single" w:sz="4" w:space="0" w:color="000000"/>
              <w:right w:val="single" w:sz="4" w:space="0" w:color="000000"/>
            </w:tcBorders>
            <w:shd w:val="clear" w:color="auto" w:fill="auto"/>
            <w:vAlign w:val="center"/>
          </w:tcPr>
          <w:p w:rsidR="00A422E8" w:rsidRPr="007C166A" w:rsidRDefault="00A422E8" w:rsidP="00A422E8">
            <w:pPr>
              <w:jc w:val="center"/>
              <w:rPr>
                <w:color w:val="000000"/>
                <w:sz w:val="18"/>
                <w:szCs w:val="18"/>
                <w:lang w:val="kk-KZ"/>
              </w:rPr>
            </w:pPr>
            <w:r w:rsidRPr="007C166A">
              <w:rPr>
                <w:color w:val="000000"/>
                <w:sz w:val="18"/>
                <w:szCs w:val="18"/>
                <w:lang w:val="kk-KZ"/>
              </w:rPr>
              <w:t>35 000</w:t>
            </w:r>
          </w:p>
        </w:tc>
        <w:tc>
          <w:tcPr>
            <w:tcW w:w="1637" w:type="dxa"/>
            <w:tcBorders>
              <w:top w:val="nil"/>
              <w:left w:val="nil"/>
              <w:bottom w:val="single" w:sz="4" w:space="0" w:color="000000"/>
              <w:right w:val="single" w:sz="4" w:space="0" w:color="000000"/>
            </w:tcBorders>
            <w:vAlign w:val="center"/>
          </w:tcPr>
          <w:p w:rsidR="00A422E8" w:rsidRPr="007C166A" w:rsidRDefault="00A422E8" w:rsidP="00A422E8">
            <w:pPr>
              <w:jc w:val="center"/>
              <w:rPr>
                <w:color w:val="000000"/>
                <w:sz w:val="18"/>
                <w:szCs w:val="18"/>
                <w:lang w:val="kk-KZ"/>
              </w:rPr>
            </w:pPr>
            <w:r w:rsidRPr="007C166A">
              <w:rPr>
                <w:color w:val="000000"/>
                <w:sz w:val="18"/>
                <w:szCs w:val="18"/>
                <w:lang w:val="kk-KZ"/>
              </w:rPr>
              <w:t>3 500</w:t>
            </w:r>
            <w:r w:rsidR="00172075">
              <w:rPr>
                <w:color w:val="000000"/>
                <w:sz w:val="18"/>
                <w:szCs w:val="18"/>
                <w:lang w:val="kk-KZ"/>
              </w:rPr>
              <w:t> </w:t>
            </w:r>
            <w:r w:rsidRPr="007C166A">
              <w:rPr>
                <w:color w:val="000000"/>
                <w:sz w:val="18"/>
                <w:szCs w:val="18"/>
                <w:lang w:val="kk-KZ"/>
              </w:rPr>
              <w:t>000</w:t>
            </w:r>
            <w:r w:rsidR="00172075">
              <w:rPr>
                <w:color w:val="000000"/>
                <w:sz w:val="18"/>
                <w:szCs w:val="18"/>
                <w:lang w:val="kk-KZ"/>
              </w:rPr>
              <w:t>,00</w:t>
            </w:r>
          </w:p>
        </w:tc>
      </w:tr>
      <w:tr w:rsidR="00A422E8" w:rsidRPr="00467A6C" w:rsidTr="000A01DD">
        <w:trPr>
          <w:trHeight w:val="52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A422E8" w:rsidRPr="00467A6C" w:rsidRDefault="00A422E8" w:rsidP="00A422E8">
            <w:pPr>
              <w:jc w:val="center"/>
              <w:rPr>
                <w:b/>
                <w:sz w:val="16"/>
                <w:szCs w:val="16"/>
              </w:rPr>
            </w:pP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A422E8" w:rsidRPr="00467A6C" w:rsidRDefault="00A422E8" w:rsidP="00A422E8">
            <w:pPr>
              <w:jc w:val="center"/>
              <w:rPr>
                <w:b/>
                <w:bCs/>
                <w:sz w:val="16"/>
                <w:szCs w:val="16"/>
              </w:rPr>
            </w:pPr>
            <w:r w:rsidRPr="00467A6C">
              <w:rPr>
                <w:b/>
                <w:bCs/>
                <w:sz w:val="16"/>
                <w:szCs w:val="16"/>
              </w:rPr>
              <w:t>Итого</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2E8" w:rsidRPr="00467A6C" w:rsidRDefault="00A422E8" w:rsidP="00A422E8">
            <w:pPr>
              <w:jc w:val="center"/>
              <w:rPr>
                <w:b/>
                <w:bCs/>
                <w:sz w:val="16"/>
                <w:szCs w:val="16"/>
              </w:rPr>
            </w:pPr>
          </w:p>
        </w:tc>
        <w:tc>
          <w:tcPr>
            <w:tcW w:w="1176" w:type="dxa"/>
            <w:tcBorders>
              <w:top w:val="nil"/>
              <w:left w:val="single" w:sz="4" w:space="0" w:color="auto"/>
              <w:bottom w:val="single" w:sz="4" w:space="0" w:color="auto"/>
              <w:right w:val="single" w:sz="4" w:space="0" w:color="auto"/>
            </w:tcBorders>
            <w:shd w:val="clear" w:color="auto" w:fill="auto"/>
            <w:vAlign w:val="center"/>
            <w:hideMark/>
          </w:tcPr>
          <w:p w:rsidR="00A422E8" w:rsidRPr="00467A6C" w:rsidRDefault="00A422E8" w:rsidP="00A422E8">
            <w:pPr>
              <w:jc w:val="center"/>
              <w:rPr>
                <w:b/>
                <w:bCs/>
                <w:sz w:val="16"/>
                <w:szCs w:val="16"/>
              </w:rPr>
            </w:pPr>
          </w:p>
        </w:tc>
        <w:tc>
          <w:tcPr>
            <w:tcW w:w="1286" w:type="dxa"/>
            <w:tcBorders>
              <w:top w:val="nil"/>
              <w:left w:val="single" w:sz="4" w:space="0" w:color="auto"/>
              <w:bottom w:val="single" w:sz="4" w:space="0" w:color="auto"/>
              <w:right w:val="nil"/>
            </w:tcBorders>
            <w:shd w:val="clear" w:color="auto" w:fill="auto"/>
            <w:vAlign w:val="center"/>
            <w:hideMark/>
          </w:tcPr>
          <w:p w:rsidR="00A422E8" w:rsidRPr="00467A6C" w:rsidRDefault="00A422E8" w:rsidP="00A422E8">
            <w:pPr>
              <w:jc w:val="center"/>
              <w:rPr>
                <w:b/>
                <w:bCs/>
                <w:sz w:val="16"/>
                <w:szCs w:val="16"/>
              </w:rPr>
            </w:pPr>
          </w:p>
        </w:tc>
        <w:tc>
          <w:tcPr>
            <w:tcW w:w="1375" w:type="dxa"/>
            <w:tcBorders>
              <w:top w:val="nil"/>
              <w:left w:val="single" w:sz="4" w:space="0" w:color="auto"/>
              <w:bottom w:val="single" w:sz="4" w:space="0" w:color="auto"/>
              <w:right w:val="single" w:sz="4" w:space="0" w:color="auto"/>
            </w:tcBorders>
            <w:shd w:val="clear" w:color="auto" w:fill="auto"/>
            <w:vAlign w:val="center"/>
            <w:hideMark/>
          </w:tcPr>
          <w:p w:rsidR="00A422E8" w:rsidRPr="00467A6C" w:rsidRDefault="00A422E8" w:rsidP="00A422E8">
            <w:pPr>
              <w:ind w:left="-201" w:right="-176"/>
              <w:jc w:val="center"/>
              <w:rPr>
                <w:b/>
                <w:bCs/>
                <w:sz w:val="16"/>
                <w:szCs w:val="16"/>
              </w:rPr>
            </w:pPr>
          </w:p>
        </w:tc>
        <w:tc>
          <w:tcPr>
            <w:tcW w:w="1637" w:type="dxa"/>
            <w:tcBorders>
              <w:top w:val="nil"/>
              <w:left w:val="nil"/>
              <w:bottom w:val="single" w:sz="4" w:space="0" w:color="auto"/>
              <w:right w:val="single" w:sz="4" w:space="0" w:color="auto"/>
            </w:tcBorders>
            <w:shd w:val="clear" w:color="auto" w:fill="auto"/>
            <w:vAlign w:val="center"/>
            <w:hideMark/>
          </w:tcPr>
          <w:p w:rsidR="00A422E8" w:rsidRPr="00467A6C" w:rsidRDefault="00172075" w:rsidP="00172075">
            <w:pPr>
              <w:jc w:val="center"/>
              <w:rPr>
                <w:b/>
                <w:sz w:val="16"/>
                <w:szCs w:val="16"/>
              </w:rPr>
            </w:pPr>
            <w:r>
              <w:rPr>
                <w:b/>
                <w:color w:val="000000"/>
                <w:sz w:val="16"/>
                <w:szCs w:val="16"/>
                <w:lang w:val="kk-KZ"/>
              </w:rPr>
              <w:t>9 397 717</w:t>
            </w:r>
            <w:r w:rsidR="00A422E8">
              <w:rPr>
                <w:b/>
                <w:color w:val="000000"/>
                <w:sz w:val="16"/>
                <w:szCs w:val="16"/>
                <w:lang w:val="kk-KZ"/>
              </w:rPr>
              <w:t>,</w:t>
            </w:r>
            <w:r>
              <w:rPr>
                <w:b/>
                <w:color w:val="000000"/>
                <w:sz w:val="16"/>
                <w:szCs w:val="16"/>
                <w:lang w:val="kk-KZ"/>
              </w:rPr>
              <w:t>60</w:t>
            </w:r>
          </w:p>
        </w:tc>
      </w:tr>
    </w:tbl>
    <w:p w:rsidR="00756254" w:rsidRDefault="00756254" w:rsidP="00756254">
      <w:pPr>
        <w:jc w:val="right"/>
      </w:pPr>
    </w:p>
    <w:p w:rsidR="00756254" w:rsidRDefault="00756254" w:rsidP="00756254">
      <w:pPr>
        <w:jc w:val="right"/>
      </w:pPr>
    </w:p>
    <w:p w:rsidR="00756254" w:rsidRDefault="00756254"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p w:rsidR="0047651B" w:rsidRDefault="0047651B" w:rsidP="00756254">
      <w:pPr>
        <w:jc w:val="right"/>
        <w:rPr>
          <w:lang w:val="kk-KZ"/>
        </w:rPr>
      </w:pPr>
    </w:p>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3"/>
      </w:tblGrid>
      <w:tr w:rsidR="00756254" w:rsidRPr="009508EF" w:rsidTr="002F67D0">
        <w:tc>
          <w:tcPr>
            <w:tcW w:w="15133" w:type="dxa"/>
          </w:tcPr>
          <w:p w:rsidR="00756254" w:rsidRPr="002B4DC3" w:rsidRDefault="00756254" w:rsidP="002F67D0">
            <w:pPr>
              <w:pStyle w:val="ab"/>
              <w:spacing w:before="0" w:beforeAutospacing="0" w:after="0" w:afterAutospacing="0"/>
              <w:jc w:val="right"/>
              <w:rPr>
                <w:rStyle w:val="s1"/>
                <w:b w:val="0"/>
                <w:sz w:val="20"/>
                <w:szCs w:val="20"/>
              </w:rPr>
            </w:pPr>
            <w:r w:rsidRPr="002B4DC3">
              <w:rPr>
                <w:rStyle w:val="s0"/>
                <w:sz w:val="20"/>
                <w:szCs w:val="20"/>
              </w:rPr>
              <w:lastRenderedPageBreak/>
              <w:t xml:space="preserve">                                                                                                                                                                                   Приложение </w:t>
            </w:r>
            <w:r>
              <w:rPr>
                <w:rStyle w:val="s0"/>
                <w:sz w:val="20"/>
                <w:szCs w:val="20"/>
              </w:rPr>
              <w:t>2</w:t>
            </w:r>
            <w:r w:rsidRPr="002B4DC3">
              <w:rPr>
                <w:rStyle w:val="s0"/>
                <w:sz w:val="20"/>
                <w:szCs w:val="20"/>
              </w:rPr>
              <w:t xml:space="preserve"> к протоколу итогов</w:t>
            </w:r>
          </w:p>
          <w:p w:rsidR="00756254" w:rsidRPr="009508EF" w:rsidRDefault="00756254" w:rsidP="002F67D0">
            <w:pPr>
              <w:rPr>
                <w:rStyle w:val="s0"/>
                <w:b/>
                <w:sz w:val="18"/>
                <w:szCs w:val="18"/>
              </w:rPr>
            </w:pPr>
          </w:p>
        </w:tc>
      </w:tr>
    </w:tbl>
    <w:p w:rsidR="00756254" w:rsidRDefault="00756254" w:rsidP="00756254">
      <w:pPr>
        <w:jc w:val="center"/>
        <w:rPr>
          <w:rStyle w:val="s0"/>
          <w:sz w:val="18"/>
          <w:szCs w:val="18"/>
        </w:rPr>
      </w:pPr>
    </w:p>
    <w:tbl>
      <w:tblPr>
        <w:tblW w:w="15309" w:type="dxa"/>
        <w:tblInd w:w="-34" w:type="dxa"/>
        <w:tblLayout w:type="fixed"/>
        <w:tblLook w:val="04A0"/>
      </w:tblPr>
      <w:tblGrid>
        <w:gridCol w:w="426"/>
        <w:gridCol w:w="1701"/>
        <w:gridCol w:w="4252"/>
        <w:gridCol w:w="992"/>
        <w:gridCol w:w="992"/>
        <w:gridCol w:w="934"/>
        <w:gridCol w:w="1134"/>
        <w:gridCol w:w="1134"/>
        <w:gridCol w:w="1134"/>
        <w:gridCol w:w="1618"/>
        <w:gridCol w:w="992"/>
      </w:tblGrid>
      <w:tr w:rsidR="000B2B3E" w:rsidRPr="000B2B3E" w:rsidTr="000B2B3E">
        <w:trPr>
          <w:trHeight w:val="96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2B3E" w:rsidRPr="000B2B3E" w:rsidRDefault="000B2B3E" w:rsidP="00883AF0">
            <w:pPr>
              <w:ind w:left="-93" w:right="-206"/>
              <w:jc w:val="center"/>
              <w:rPr>
                <w:b/>
                <w:bCs/>
                <w:sz w:val="16"/>
                <w:szCs w:val="16"/>
                <w:lang w:val="kk-KZ"/>
              </w:rPr>
            </w:pPr>
            <w:r w:rsidRPr="000B2B3E">
              <w:rPr>
                <w:b/>
                <w:bCs/>
                <w:sz w:val="16"/>
                <w:szCs w:val="16"/>
              </w:rPr>
              <w:t>№</w:t>
            </w:r>
          </w:p>
          <w:p w:rsidR="000B2B3E" w:rsidRPr="000B2B3E" w:rsidRDefault="000B2B3E" w:rsidP="00883AF0">
            <w:pPr>
              <w:ind w:left="-93" w:right="-206"/>
              <w:jc w:val="center"/>
              <w:rPr>
                <w:b/>
                <w:bCs/>
                <w:sz w:val="16"/>
                <w:szCs w:val="16"/>
              </w:rPr>
            </w:pPr>
            <w:r w:rsidRPr="000B2B3E">
              <w:rPr>
                <w:b/>
                <w:bCs/>
                <w:sz w:val="16"/>
                <w:szCs w:val="16"/>
              </w:rPr>
              <w:t>лота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B2B3E" w:rsidRPr="000B2B3E" w:rsidRDefault="000B2B3E" w:rsidP="00883AF0">
            <w:pPr>
              <w:jc w:val="center"/>
              <w:rPr>
                <w:b/>
                <w:bCs/>
                <w:sz w:val="16"/>
                <w:szCs w:val="16"/>
              </w:rPr>
            </w:pPr>
            <w:r w:rsidRPr="000B2B3E">
              <w:rPr>
                <w:b/>
                <w:bCs/>
                <w:sz w:val="16"/>
                <w:szCs w:val="16"/>
              </w:rPr>
              <w:t>Наименование  (МНН)</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0B2B3E" w:rsidRPr="000B2B3E" w:rsidRDefault="000B2B3E" w:rsidP="00883AF0">
            <w:pPr>
              <w:jc w:val="center"/>
              <w:rPr>
                <w:b/>
                <w:bCs/>
                <w:sz w:val="16"/>
                <w:szCs w:val="16"/>
              </w:rPr>
            </w:pPr>
            <w:r w:rsidRPr="000B2B3E">
              <w:rPr>
                <w:b/>
                <w:bCs/>
                <w:sz w:val="16"/>
                <w:szCs w:val="16"/>
              </w:rPr>
              <w:t>Краткая характеристика (описание) товаров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2B3E" w:rsidRPr="000B2B3E" w:rsidRDefault="000B2B3E" w:rsidP="00883AF0">
            <w:pPr>
              <w:ind w:left="-108" w:right="-108"/>
              <w:jc w:val="center"/>
              <w:rPr>
                <w:b/>
                <w:bCs/>
                <w:sz w:val="16"/>
                <w:szCs w:val="16"/>
              </w:rPr>
            </w:pPr>
            <w:r w:rsidRPr="000B2B3E">
              <w:rPr>
                <w:b/>
                <w:bCs/>
                <w:sz w:val="16"/>
                <w:szCs w:val="16"/>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2B3E" w:rsidRPr="000B2B3E" w:rsidRDefault="000B2B3E" w:rsidP="00883AF0">
            <w:pPr>
              <w:ind w:left="-109" w:right="-108"/>
              <w:jc w:val="center"/>
              <w:rPr>
                <w:b/>
                <w:bCs/>
                <w:color w:val="000000"/>
                <w:sz w:val="16"/>
                <w:szCs w:val="16"/>
              </w:rPr>
            </w:pPr>
            <w:r w:rsidRPr="000B2B3E">
              <w:rPr>
                <w:b/>
                <w:bCs/>
                <w:color w:val="000000"/>
                <w:sz w:val="16"/>
                <w:szCs w:val="16"/>
              </w:rPr>
              <w:t>Количество</w:t>
            </w:r>
          </w:p>
        </w:tc>
        <w:tc>
          <w:tcPr>
            <w:tcW w:w="934" w:type="dxa"/>
            <w:tcBorders>
              <w:top w:val="single" w:sz="4" w:space="0" w:color="auto"/>
              <w:left w:val="nil"/>
              <w:bottom w:val="single" w:sz="4" w:space="0" w:color="auto"/>
              <w:right w:val="single" w:sz="4" w:space="0" w:color="auto"/>
            </w:tcBorders>
            <w:vAlign w:val="center"/>
          </w:tcPr>
          <w:p w:rsidR="000B2B3E" w:rsidRPr="000B2B3E" w:rsidRDefault="000B2B3E" w:rsidP="000B2B3E">
            <w:pPr>
              <w:ind w:left="-102" w:right="-27"/>
              <w:jc w:val="center"/>
              <w:rPr>
                <w:b/>
                <w:bCs/>
                <w:color w:val="000000"/>
                <w:sz w:val="16"/>
                <w:szCs w:val="16"/>
              </w:rPr>
            </w:pPr>
            <w:r w:rsidRPr="000B2B3E">
              <w:rPr>
                <w:b/>
                <w:bCs/>
                <w:color w:val="000000"/>
                <w:sz w:val="16"/>
                <w:szCs w:val="16"/>
              </w:rPr>
              <w:t>Цена за ед., тенге</w:t>
            </w:r>
          </w:p>
        </w:tc>
        <w:tc>
          <w:tcPr>
            <w:tcW w:w="1134" w:type="dxa"/>
            <w:tcBorders>
              <w:top w:val="single" w:sz="4" w:space="0" w:color="auto"/>
              <w:left w:val="single" w:sz="4" w:space="0" w:color="auto"/>
              <w:bottom w:val="single" w:sz="4" w:space="0" w:color="auto"/>
              <w:right w:val="single" w:sz="4" w:space="0" w:color="auto"/>
            </w:tcBorders>
            <w:vAlign w:val="center"/>
          </w:tcPr>
          <w:p w:rsidR="000B2B3E" w:rsidRPr="000B2B3E" w:rsidRDefault="000B2B3E" w:rsidP="000B2B3E">
            <w:pPr>
              <w:ind w:left="-102" w:right="-27"/>
              <w:jc w:val="center"/>
              <w:rPr>
                <w:b/>
                <w:bCs/>
                <w:color w:val="000000"/>
                <w:sz w:val="16"/>
                <w:szCs w:val="16"/>
              </w:rPr>
            </w:pPr>
            <w:r w:rsidRPr="000B2B3E">
              <w:rPr>
                <w:b/>
                <w:bCs/>
                <w:color w:val="000000"/>
                <w:sz w:val="16"/>
                <w:szCs w:val="16"/>
              </w:rPr>
              <w:t>Сумма, выделенная для закупки, тенге</w:t>
            </w:r>
          </w:p>
        </w:tc>
        <w:tc>
          <w:tcPr>
            <w:tcW w:w="1134" w:type="dxa"/>
            <w:tcBorders>
              <w:top w:val="single" w:sz="4" w:space="0" w:color="auto"/>
              <w:left w:val="nil"/>
              <w:bottom w:val="single" w:sz="4" w:space="0" w:color="auto"/>
              <w:right w:val="single" w:sz="4" w:space="0" w:color="auto"/>
            </w:tcBorders>
            <w:vAlign w:val="center"/>
          </w:tcPr>
          <w:p w:rsidR="000B2B3E" w:rsidRPr="000B2B3E" w:rsidRDefault="000B2B3E" w:rsidP="00883AF0">
            <w:pPr>
              <w:pStyle w:val="a9"/>
              <w:ind w:left="-122" w:right="-107"/>
              <w:jc w:val="center"/>
              <w:rPr>
                <w:rFonts w:ascii="Times New Roman" w:hAnsi="Times New Roman"/>
                <w:b/>
                <w:sz w:val="16"/>
                <w:szCs w:val="16"/>
                <w:lang w:val="kk-KZ"/>
              </w:rPr>
            </w:pPr>
            <w:r w:rsidRPr="000B2B3E">
              <w:rPr>
                <w:rFonts w:ascii="Times New Roman" w:hAnsi="Times New Roman"/>
                <w:b/>
                <w:sz w:val="16"/>
                <w:szCs w:val="16"/>
              </w:rPr>
              <w:t>ТОО «</w:t>
            </w:r>
            <w:r w:rsidRPr="000B2B3E">
              <w:rPr>
                <w:rFonts w:ascii="Times New Roman" w:hAnsi="Times New Roman"/>
                <w:b/>
                <w:sz w:val="16"/>
                <w:szCs w:val="16"/>
                <w:lang w:val="en-US"/>
              </w:rPr>
              <w:t>SaaPharma</w:t>
            </w:r>
            <w:r w:rsidRPr="000B2B3E">
              <w:rPr>
                <w:rFonts w:ascii="Times New Roman" w:hAnsi="Times New Roman"/>
                <w:b/>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0B2B3E" w:rsidRPr="000B2B3E" w:rsidRDefault="000B2B3E" w:rsidP="00883AF0">
            <w:pPr>
              <w:pStyle w:val="a9"/>
              <w:ind w:left="-122" w:right="-107"/>
              <w:jc w:val="center"/>
              <w:rPr>
                <w:rFonts w:ascii="Times New Roman" w:hAnsi="Times New Roman"/>
                <w:b/>
                <w:sz w:val="16"/>
                <w:szCs w:val="16"/>
                <w:lang w:val="kk-KZ"/>
              </w:rPr>
            </w:pPr>
            <w:r w:rsidRPr="000B2B3E">
              <w:rPr>
                <w:rFonts w:ascii="Times New Roman" w:hAnsi="Times New Roman"/>
                <w:b/>
                <w:sz w:val="16"/>
                <w:szCs w:val="16"/>
              </w:rPr>
              <w:t>ТОО «Астромед»</w:t>
            </w:r>
          </w:p>
        </w:tc>
        <w:tc>
          <w:tcPr>
            <w:tcW w:w="1618" w:type="dxa"/>
            <w:tcBorders>
              <w:top w:val="single" w:sz="4" w:space="0" w:color="auto"/>
              <w:left w:val="single" w:sz="4" w:space="0" w:color="auto"/>
              <w:bottom w:val="single" w:sz="4" w:space="0" w:color="auto"/>
              <w:right w:val="single" w:sz="4" w:space="0" w:color="auto"/>
            </w:tcBorders>
            <w:vAlign w:val="center"/>
          </w:tcPr>
          <w:p w:rsidR="000B2B3E" w:rsidRPr="000B2B3E" w:rsidRDefault="000B2B3E" w:rsidP="00883AF0">
            <w:pPr>
              <w:pStyle w:val="a9"/>
              <w:ind w:left="-122" w:right="-107"/>
              <w:jc w:val="center"/>
              <w:rPr>
                <w:rFonts w:ascii="Times New Roman" w:hAnsi="Times New Roman"/>
                <w:b/>
                <w:sz w:val="16"/>
                <w:szCs w:val="16"/>
                <w:lang w:val="kk-KZ"/>
              </w:rPr>
            </w:pPr>
            <w:r w:rsidRPr="000B2B3E">
              <w:rPr>
                <w:rFonts w:ascii="Times New Roman" w:hAnsi="Times New Roman"/>
                <w:b/>
                <w:sz w:val="16"/>
                <w:szCs w:val="16"/>
              </w:rPr>
              <w:t>ТОО «Карагандинский фармацевтический комплекс»</w:t>
            </w:r>
          </w:p>
        </w:tc>
        <w:tc>
          <w:tcPr>
            <w:tcW w:w="992" w:type="dxa"/>
            <w:tcBorders>
              <w:top w:val="single" w:sz="4" w:space="0" w:color="auto"/>
              <w:left w:val="nil"/>
              <w:bottom w:val="single" w:sz="4" w:space="0" w:color="auto"/>
              <w:right w:val="single" w:sz="4" w:space="0" w:color="auto"/>
            </w:tcBorders>
            <w:vAlign w:val="center"/>
          </w:tcPr>
          <w:p w:rsidR="000B2B3E" w:rsidRPr="000B2B3E" w:rsidRDefault="000B2B3E" w:rsidP="00883AF0">
            <w:pPr>
              <w:pStyle w:val="a9"/>
              <w:ind w:left="-122" w:right="-107"/>
              <w:jc w:val="center"/>
              <w:rPr>
                <w:rFonts w:ascii="Times New Roman" w:hAnsi="Times New Roman"/>
                <w:b/>
                <w:sz w:val="16"/>
                <w:szCs w:val="16"/>
                <w:lang w:val="kk-KZ"/>
              </w:rPr>
            </w:pPr>
            <w:r w:rsidRPr="000B2B3E">
              <w:rPr>
                <w:rFonts w:ascii="Times New Roman" w:hAnsi="Times New Roman"/>
                <w:b/>
                <w:sz w:val="16"/>
                <w:szCs w:val="16"/>
              </w:rPr>
              <w:t>ТОО «</w:t>
            </w:r>
            <w:r w:rsidRPr="000B2B3E">
              <w:rPr>
                <w:rFonts w:ascii="Times New Roman" w:hAnsi="Times New Roman"/>
                <w:b/>
                <w:sz w:val="16"/>
                <w:szCs w:val="16"/>
                <w:lang w:val="en-US"/>
              </w:rPr>
              <w:t>Sau Med Group</w:t>
            </w:r>
            <w:r w:rsidRPr="000B2B3E">
              <w:rPr>
                <w:rFonts w:ascii="Times New Roman" w:hAnsi="Times New Roman"/>
                <w:b/>
                <w:sz w:val="16"/>
                <w:szCs w:val="16"/>
              </w:rPr>
              <w:t>»</w:t>
            </w:r>
          </w:p>
        </w:tc>
      </w:tr>
      <w:tr w:rsidR="000B2B3E" w:rsidRPr="000B2B3E" w:rsidTr="000B2B3E">
        <w:trPr>
          <w:trHeight w:val="695"/>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0B2B3E" w:rsidRPr="000B2B3E" w:rsidRDefault="000B2B3E" w:rsidP="00883AF0">
            <w:pPr>
              <w:ind w:left="-93" w:right="-206"/>
              <w:jc w:val="center"/>
              <w:rPr>
                <w:bCs/>
                <w:sz w:val="18"/>
                <w:szCs w:val="18"/>
                <w:lang w:val="kk-KZ"/>
              </w:rPr>
            </w:pPr>
            <w:r w:rsidRPr="000B2B3E">
              <w:rPr>
                <w:bCs/>
                <w:sz w:val="18"/>
                <w:szCs w:val="18"/>
                <w:lang w:val="kk-KZ"/>
              </w:rPr>
              <w:t>1</w:t>
            </w:r>
          </w:p>
        </w:tc>
        <w:tc>
          <w:tcPr>
            <w:tcW w:w="1701" w:type="dxa"/>
            <w:tcBorders>
              <w:top w:val="nil"/>
              <w:left w:val="single" w:sz="4" w:space="0" w:color="000000"/>
              <w:bottom w:val="single" w:sz="4" w:space="0" w:color="000000"/>
              <w:right w:val="single" w:sz="4" w:space="0" w:color="000000"/>
            </w:tcBorders>
            <w:shd w:val="clear" w:color="auto" w:fill="auto"/>
            <w:vAlign w:val="center"/>
          </w:tcPr>
          <w:p w:rsidR="000B2B3E" w:rsidRPr="000B2B3E" w:rsidRDefault="000B2B3E" w:rsidP="00883AF0">
            <w:pPr>
              <w:pStyle w:val="af1"/>
              <w:jc w:val="center"/>
              <w:rPr>
                <w:rFonts w:ascii="Times New Roman" w:hAnsi="Times New Roman"/>
                <w:sz w:val="18"/>
                <w:szCs w:val="18"/>
              </w:rPr>
            </w:pPr>
            <w:r w:rsidRPr="000B2B3E">
              <w:rPr>
                <w:rFonts w:ascii="Times New Roman" w:hAnsi="Times New Roman"/>
                <w:sz w:val="18"/>
                <w:szCs w:val="18"/>
              </w:rPr>
              <w:t>Азацитидин</w:t>
            </w:r>
          </w:p>
        </w:tc>
        <w:tc>
          <w:tcPr>
            <w:tcW w:w="4252" w:type="dxa"/>
            <w:tcBorders>
              <w:top w:val="nil"/>
              <w:left w:val="nil"/>
              <w:bottom w:val="single" w:sz="4" w:space="0" w:color="000000"/>
              <w:right w:val="single" w:sz="4" w:space="0" w:color="auto"/>
            </w:tcBorders>
            <w:shd w:val="clear" w:color="auto" w:fill="auto"/>
            <w:vAlign w:val="center"/>
          </w:tcPr>
          <w:p w:rsidR="000B2B3E" w:rsidRPr="000B2B3E" w:rsidRDefault="000B2B3E" w:rsidP="00883AF0">
            <w:pPr>
              <w:pStyle w:val="af1"/>
              <w:jc w:val="center"/>
              <w:rPr>
                <w:rFonts w:ascii="Times New Roman" w:hAnsi="Times New Roman"/>
                <w:sz w:val="18"/>
                <w:szCs w:val="18"/>
              </w:rPr>
            </w:pPr>
            <w:r w:rsidRPr="000B2B3E">
              <w:rPr>
                <w:rFonts w:ascii="Times New Roman" w:hAnsi="Times New Roman"/>
                <w:sz w:val="18"/>
                <w:szCs w:val="18"/>
              </w:rPr>
              <w:t>лиофилизат для приготовления суспензии для подкожного введения 100мг</w:t>
            </w:r>
          </w:p>
        </w:tc>
        <w:tc>
          <w:tcPr>
            <w:tcW w:w="992" w:type="dxa"/>
            <w:tcBorders>
              <w:top w:val="single" w:sz="4" w:space="0" w:color="auto"/>
              <w:left w:val="single" w:sz="4" w:space="0" w:color="auto"/>
              <w:bottom w:val="single" w:sz="4" w:space="0" w:color="auto"/>
              <w:right w:val="single" w:sz="4" w:space="0" w:color="auto"/>
            </w:tcBorders>
            <w:vAlign w:val="center"/>
          </w:tcPr>
          <w:p w:rsidR="000B2B3E" w:rsidRPr="000B2B3E" w:rsidRDefault="000B2B3E" w:rsidP="00883AF0">
            <w:pPr>
              <w:pStyle w:val="af1"/>
              <w:ind w:left="-114" w:right="-187"/>
              <w:jc w:val="center"/>
              <w:rPr>
                <w:rFonts w:ascii="Times New Roman" w:hAnsi="Times New Roman"/>
                <w:sz w:val="18"/>
                <w:szCs w:val="18"/>
                <w:lang w:val="kk-KZ"/>
              </w:rPr>
            </w:pPr>
            <w:r w:rsidRPr="000B2B3E">
              <w:rPr>
                <w:rFonts w:ascii="Times New Roman" w:hAnsi="Times New Roman"/>
                <w:sz w:val="18"/>
                <w:szCs w:val="18"/>
                <w:lang w:val="kk-KZ"/>
              </w:rPr>
              <w:t>флакон</w:t>
            </w:r>
          </w:p>
        </w:tc>
        <w:tc>
          <w:tcPr>
            <w:tcW w:w="992" w:type="dxa"/>
            <w:tcBorders>
              <w:top w:val="nil"/>
              <w:left w:val="single" w:sz="4" w:space="0" w:color="auto"/>
              <w:bottom w:val="single" w:sz="4" w:space="0" w:color="000000"/>
              <w:right w:val="single" w:sz="4" w:space="0" w:color="000000"/>
            </w:tcBorders>
            <w:shd w:val="clear" w:color="auto" w:fill="auto"/>
            <w:vAlign w:val="center"/>
          </w:tcPr>
          <w:p w:rsidR="000B2B3E" w:rsidRPr="000B2B3E" w:rsidRDefault="000B2B3E" w:rsidP="00883AF0">
            <w:pPr>
              <w:jc w:val="center"/>
              <w:rPr>
                <w:color w:val="000000"/>
                <w:sz w:val="18"/>
                <w:szCs w:val="18"/>
                <w:lang w:val="kk-KZ"/>
              </w:rPr>
            </w:pPr>
            <w:r w:rsidRPr="000B2B3E">
              <w:rPr>
                <w:color w:val="000000"/>
                <w:sz w:val="18"/>
                <w:szCs w:val="18"/>
                <w:lang w:val="kk-KZ"/>
              </w:rPr>
              <w:t>42</w:t>
            </w:r>
          </w:p>
        </w:tc>
        <w:tc>
          <w:tcPr>
            <w:tcW w:w="934" w:type="dxa"/>
            <w:tcBorders>
              <w:top w:val="single" w:sz="4" w:space="0" w:color="auto"/>
              <w:left w:val="nil"/>
              <w:bottom w:val="single" w:sz="4" w:space="0" w:color="auto"/>
              <w:right w:val="single" w:sz="4" w:space="0" w:color="auto"/>
            </w:tcBorders>
            <w:vAlign w:val="center"/>
          </w:tcPr>
          <w:p w:rsidR="000B2B3E" w:rsidRPr="000B2B3E" w:rsidRDefault="000B2B3E" w:rsidP="000B2B3E">
            <w:pPr>
              <w:ind w:left="-102" w:right="-27"/>
              <w:jc w:val="center"/>
              <w:rPr>
                <w:color w:val="000000"/>
                <w:sz w:val="18"/>
                <w:szCs w:val="18"/>
                <w:lang w:val="kk-KZ"/>
              </w:rPr>
            </w:pPr>
            <w:r w:rsidRPr="000B2B3E">
              <w:rPr>
                <w:color w:val="000000"/>
                <w:sz w:val="18"/>
                <w:szCs w:val="18"/>
                <w:lang w:val="kk-KZ"/>
              </w:rPr>
              <w:t>116 077,8</w:t>
            </w:r>
          </w:p>
        </w:tc>
        <w:tc>
          <w:tcPr>
            <w:tcW w:w="1134" w:type="dxa"/>
            <w:tcBorders>
              <w:top w:val="single" w:sz="4" w:space="0" w:color="auto"/>
              <w:left w:val="single" w:sz="4" w:space="0" w:color="auto"/>
              <w:bottom w:val="single" w:sz="4" w:space="0" w:color="auto"/>
              <w:right w:val="single" w:sz="4" w:space="0" w:color="auto"/>
            </w:tcBorders>
            <w:vAlign w:val="center"/>
          </w:tcPr>
          <w:p w:rsidR="000B2B3E" w:rsidRPr="000B2B3E" w:rsidRDefault="000B2B3E" w:rsidP="000B2B3E">
            <w:pPr>
              <w:ind w:left="-102" w:right="-27"/>
              <w:jc w:val="center"/>
              <w:rPr>
                <w:color w:val="000000"/>
                <w:sz w:val="18"/>
                <w:szCs w:val="18"/>
                <w:lang w:val="kk-KZ"/>
              </w:rPr>
            </w:pPr>
            <w:r w:rsidRPr="000B2B3E">
              <w:rPr>
                <w:color w:val="000000"/>
                <w:sz w:val="18"/>
                <w:szCs w:val="18"/>
                <w:lang w:val="kk-KZ"/>
              </w:rPr>
              <w:t>4 875 267,60</w:t>
            </w:r>
          </w:p>
        </w:tc>
        <w:tc>
          <w:tcPr>
            <w:tcW w:w="1134" w:type="dxa"/>
            <w:tcBorders>
              <w:top w:val="single" w:sz="4" w:space="0" w:color="auto"/>
              <w:left w:val="nil"/>
              <w:bottom w:val="single" w:sz="4" w:space="0" w:color="auto"/>
              <w:right w:val="single" w:sz="4" w:space="0" w:color="auto"/>
            </w:tcBorders>
            <w:vAlign w:val="center"/>
          </w:tcPr>
          <w:p w:rsidR="000B2B3E" w:rsidRPr="000B2B3E" w:rsidRDefault="000B2B3E" w:rsidP="00883AF0">
            <w:pPr>
              <w:pStyle w:val="a9"/>
              <w:ind w:left="0" w:right="-1"/>
              <w:jc w:val="center"/>
              <w:rPr>
                <w:rFonts w:ascii="Times New Roman" w:hAnsi="Times New Roman"/>
                <w:sz w:val="18"/>
                <w:szCs w:val="18"/>
                <w:lang w:val="kk-KZ"/>
              </w:rPr>
            </w:pPr>
            <w:r w:rsidRPr="000B2B3E">
              <w:rPr>
                <w:rFonts w:ascii="Times New Roman" w:hAnsi="Times New Roman"/>
                <w:sz w:val="18"/>
                <w:szCs w:val="18"/>
                <w:lang w:val="kk-KZ"/>
              </w:rPr>
              <w:t>103 000,00</w:t>
            </w:r>
          </w:p>
        </w:tc>
        <w:tc>
          <w:tcPr>
            <w:tcW w:w="1134" w:type="dxa"/>
            <w:tcBorders>
              <w:top w:val="single" w:sz="4" w:space="0" w:color="auto"/>
              <w:left w:val="single" w:sz="4" w:space="0" w:color="auto"/>
              <w:bottom w:val="single" w:sz="4" w:space="0" w:color="auto"/>
              <w:right w:val="single" w:sz="4" w:space="0" w:color="auto"/>
            </w:tcBorders>
          </w:tcPr>
          <w:p w:rsidR="000B2B3E" w:rsidRPr="000B2B3E" w:rsidRDefault="000B2B3E" w:rsidP="00883AF0">
            <w:pPr>
              <w:pStyle w:val="a9"/>
              <w:ind w:left="0" w:right="-1"/>
              <w:jc w:val="center"/>
              <w:rPr>
                <w:rFonts w:ascii="Times New Roman" w:hAnsi="Times New Roman"/>
                <w:sz w:val="18"/>
                <w:szCs w:val="18"/>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0B2B3E" w:rsidRPr="000B2B3E" w:rsidRDefault="000B2B3E" w:rsidP="00883AF0">
            <w:pPr>
              <w:pStyle w:val="a9"/>
              <w:ind w:left="0" w:right="-1"/>
              <w:jc w:val="center"/>
              <w:rPr>
                <w:rFonts w:ascii="Times New Roman" w:hAnsi="Times New Roman"/>
                <w:sz w:val="18"/>
                <w:szCs w:val="18"/>
                <w:lang w:val="kk-KZ"/>
              </w:rPr>
            </w:pPr>
            <w:r w:rsidRPr="000B2B3E">
              <w:rPr>
                <w:rFonts w:ascii="Times New Roman" w:hAnsi="Times New Roman"/>
                <w:sz w:val="18"/>
                <w:szCs w:val="18"/>
                <w:lang w:val="kk-KZ"/>
              </w:rPr>
              <w:t>87 900,00</w:t>
            </w:r>
          </w:p>
        </w:tc>
        <w:tc>
          <w:tcPr>
            <w:tcW w:w="992" w:type="dxa"/>
            <w:tcBorders>
              <w:top w:val="single" w:sz="4" w:space="0" w:color="auto"/>
              <w:left w:val="nil"/>
              <w:bottom w:val="single" w:sz="4" w:space="0" w:color="auto"/>
              <w:right w:val="single" w:sz="4" w:space="0" w:color="auto"/>
            </w:tcBorders>
            <w:vAlign w:val="center"/>
          </w:tcPr>
          <w:p w:rsidR="000B2B3E" w:rsidRPr="000B2B3E" w:rsidRDefault="000B2B3E" w:rsidP="00883AF0">
            <w:pPr>
              <w:pStyle w:val="a9"/>
              <w:ind w:left="0" w:right="-1"/>
              <w:jc w:val="center"/>
              <w:rPr>
                <w:rFonts w:ascii="Times New Roman" w:hAnsi="Times New Roman"/>
                <w:sz w:val="18"/>
                <w:szCs w:val="18"/>
                <w:lang w:val="kk-KZ"/>
              </w:rPr>
            </w:pPr>
          </w:p>
        </w:tc>
      </w:tr>
      <w:tr w:rsidR="000B2B3E" w:rsidRPr="000B2B3E" w:rsidTr="000B2B3E">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0B2B3E" w:rsidRPr="000B2B3E" w:rsidRDefault="000B2B3E" w:rsidP="00883AF0">
            <w:pPr>
              <w:ind w:left="-93" w:right="-206"/>
              <w:jc w:val="center"/>
              <w:rPr>
                <w:bCs/>
                <w:sz w:val="18"/>
                <w:szCs w:val="18"/>
                <w:lang w:val="kk-KZ"/>
              </w:rPr>
            </w:pPr>
            <w:r w:rsidRPr="000B2B3E">
              <w:rPr>
                <w:bCs/>
                <w:sz w:val="18"/>
                <w:szCs w:val="18"/>
                <w:lang w:val="kk-KZ"/>
              </w:rPr>
              <w:t>2</w:t>
            </w:r>
          </w:p>
        </w:tc>
        <w:tc>
          <w:tcPr>
            <w:tcW w:w="1701" w:type="dxa"/>
            <w:tcBorders>
              <w:top w:val="nil"/>
              <w:left w:val="single" w:sz="4" w:space="0" w:color="000000"/>
              <w:bottom w:val="single" w:sz="4" w:space="0" w:color="auto"/>
              <w:right w:val="single" w:sz="4" w:space="0" w:color="000000"/>
            </w:tcBorders>
            <w:shd w:val="clear" w:color="auto" w:fill="auto"/>
            <w:vAlign w:val="center"/>
          </w:tcPr>
          <w:p w:rsidR="000B2B3E" w:rsidRPr="000B2B3E" w:rsidRDefault="000B2B3E" w:rsidP="00883AF0">
            <w:pPr>
              <w:pStyle w:val="af1"/>
              <w:jc w:val="center"/>
              <w:rPr>
                <w:rFonts w:ascii="Times New Roman" w:hAnsi="Times New Roman"/>
                <w:sz w:val="18"/>
                <w:szCs w:val="18"/>
              </w:rPr>
            </w:pPr>
            <w:r w:rsidRPr="000B2B3E">
              <w:rPr>
                <w:rFonts w:ascii="Times New Roman" w:eastAsia="Times New Roman" w:hAnsi="Times New Roman"/>
                <w:sz w:val="18"/>
                <w:szCs w:val="18"/>
              </w:rPr>
              <w:t xml:space="preserve">Быстрый количественный тест на </w:t>
            </w:r>
            <w:r w:rsidRPr="000B2B3E">
              <w:rPr>
                <w:rFonts w:ascii="Times New Roman" w:eastAsia="Times New Roman" w:hAnsi="Times New Roman"/>
                <w:sz w:val="18"/>
                <w:szCs w:val="18"/>
                <w:lang w:val="en-US"/>
              </w:rPr>
              <w:t>D</w:t>
            </w:r>
            <w:r w:rsidRPr="000B2B3E">
              <w:rPr>
                <w:rFonts w:ascii="Times New Roman" w:eastAsia="Times New Roman" w:hAnsi="Times New Roman"/>
                <w:sz w:val="18"/>
                <w:szCs w:val="18"/>
              </w:rPr>
              <w:t>-</w:t>
            </w:r>
            <w:r w:rsidRPr="000B2B3E">
              <w:rPr>
                <w:rFonts w:ascii="Times New Roman" w:eastAsia="Times New Roman" w:hAnsi="Times New Roman"/>
                <w:sz w:val="18"/>
                <w:szCs w:val="18"/>
                <w:lang w:val="en-US"/>
              </w:rPr>
              <w:t>Dimer</w:t>
            </w:r>
            <w:r w:rsidRPr="000B2B3E">
              <w:rPr>
                <w:rFonts w:ascii="Times New Roman" w:eastAsia="Times New Roman" w:hAnsi="Times New Roman"/>
                <w:sz w:val="18"/>
                <w:szCs w:val="18"/>
              </w:rPr>
              <w:t xml:space="preserve"> для портативного флуоресцентного анализатора Finecare FIA  Meter plus</w:t>
            </w:r>
          </w:p>
        </w:tc>
        <w:tc>
          <w:tcPr>
            <w:tcW w:w="4252" w:type="dxa"/>
            <w:tcBorders>
              <w:top w:val="nil"/>
              <w:left w:val="nil"/>
              <w:bottom w:val="single" w:sz="4" w:space="0" w:color="auto"/>
              <w:right w:val="single" w:sz="4" w:space="0" w:color="auto"/>
            </w:tcBorders>
            <w:shd w:val="clear" w:color="auto" w:fill="auto"/>
            <w:vAlign w:val="center"/>
          </w:tcPr>
          <w:p w:rsidR="000B2B3E" w:rsidRPr="000B2B3E" w:rsidRDefault="000B2B3E" w:rsidP="00883AF0">
            <w:pPr>
              <w:shd w:val="clear" w:color="auto" w:fill="FFFFFF"/>
              <w:rPr>
                <w:color w:val="000000"/>
                <w:sz w:val="18"/>
                <w:szCs w:val="18"/>
              </w:rPr>
            </w:pPr>
            <w:r w:rsidRPr="000B2B3E">
              <w:rPr>
                <w:color w:val="000000"/>
                <w:sz w:val="18"/>
                <w:szCs w:val="18"/>
              </w:rPr>
              <w:t xml:space="preserve">Определяемые параметры: </w:t>
            </w:r>
            <w:r w:rsidRPr="000B2B3E">
              <w:rPr>
                <w:color w:val="000000"/>
                <w:sz w:val="18"/>
                <w:szCs w:val="18"/>
                <w:lang w:val="en-US"/>
              </w:rPr>
              <w:t>D</w:t>
            </w:r>
            <w:r w:rsidRPr="000B2B3E">
              <w:rPr>
                <w:color w:val="000000"/>
                <w:sz w:val="18"/>
                <w:szCs w:val="18"/>
              </w:rPr>
              <w:t>-</w:t>
            </w:r>
            <w:r w:rsidRPr="000B2B3E">
              <w:rPr>
                <w:color w:val="000000"/>
                <w:sz w:val="18"/>
                <w:szCs w:val="18"/>
                <w:lang w:val="en-US"/>
              </w:rPr>
              <w:t>DimerRapidQuantitative</w:t>
            </w:r>
            <w:r w:rsidRPr="000B2B3E">
              <w:rPr>
                <w:color w:val="000000"/>
                <w:sz w:val="18"/>
                <w:szCs w:val="18"/>
              </w:rPr>
              <w:t xml:space="preserve"> - тест на </w:t>
            </w:r>
            <w:r w:rsidRPr="000B2B3E">
              <w:rPr>
                <w:color w:val="000000"/>
                <w:sz w:val="18"/>
                <w:szCs w:val="18"/>
                <w:lang w:val="en-US"/>
              </w:rPr>
              <w:t>D</w:t>
            </w:r>
            <w:r w:rsidRPr="000B2B3E">
              <w:rPr>
                <w:color w:val="000000"/>
                <w:sz w:val="18"/>
                <w:szCs w:val="18"/>
              </w:rPr>
              <w:t>-</w:t>
            </w:r>
            <w:r w:rsidRPr="000B2B3E">
              <w:rPr>
                <w:color w:val="000000"/>
                <w:sz w:val="18"/>
                <w:szCs w:val="18"/>
                <w:lang w:val="en-US"/>
              </w:rPr>
              <w:t>Dimer</w:t>
            </w:r>
          </w:p>
          <w:p w:rsidR="000B2B3E" w:rsidRPr="000B2B3E" w:rsidRDefault="000B2B3E" w:rsidP="00883AF0">
            <w:pPr>
              <w:shd w:val="clear" w:color="auto" w:fill="FFFFFF"/>
              <w:rPr>
                <w:color w:val="000000"/>
                <w:sz w:val="18"/>
                <w:szCs w:val="18"/>
              </w:rPr>
            </w:pPr>
            <w:r w:rsidRPr="000B2B3E">
              <w:rPr>
                <w:color w:val="000000"/>
                <w:sz w:val="18"/>
                <w:szCs w:val="18"/>
              </w:rPr>
              <w:t>Принцип теста: Количественный экспресс-тест</w:t>
            </w:r>
          </w:p>
          <w:p w:rsidR="000B2B3E" w:rsidRPr="000B2B3E" w:rsidRDefault="000B2B3E" w:rsidP="00883AF0">
            <w:pPr>
              <w:shd w:val="clear" w:color="auto" w:fill="FFFFFF"/>
              <w:rPr>
                <w:color w:val="000000"/>
                <w:sz w:val="18"/>
                <w:szCs w:val="18"/>
              </w:rPr>
            </w:pPr>
            <w:r w:rsidRPr="000B2B3E">
              <w:rPr>
                <w:color w:val="000000"/>
                <w:sz w:val="18"/>
                <w:szCs w:val="18"/>
              </w:rPr>
              <w:t>Метод теста: Флуоресцентный иммуноанализ</w:t>
            </w:r>
          </w:p>
          <w:p w:rsidR="000B2B3E" w:rsidRPr="000B2B3E" w:rsidRDefault="000B2B3E" w:rsidP="00883AF0">
            <w:pPr>
              <w:shd w:val="clear" w:color="auto" w:fill="FFFFFF"/>
              <w:rPr>
                <w:color w:val="000000"/>
                <w:sz w:val="18"/>
                <w:szCs w:val="18"/>
              </w:rPr>
            </w:pPr>
            <w:r w:rsidRPr="000B2B3E">
              <w:rPr>
                <w:color w:val="000000"/>
                <w:sz w:val="18"/>
                <w:szCs w:val="18"/>
              </w:rPr>
              <w:t>Режим тестирование: Стандартный тест и быстрый тест</w:t>
            </w:r>
          </w:p>
          <w:p w:rsidR="000B2B3E" w:rsidRPr="000B2B3E" w:rsidRDefault="000B2B3E" w:rsidP="00883AF0">
            <w:pPr>
              <w:shd w:val="clear" w:color="auto" w:fill="FFFFFF"/>
              <w:rPr>
                <w:color w:val="000000"/>
                <w:sz w:val="18"/>
                <w:szCs w:val="18"/>
              </w:rPr>
            </w:pPr>
            <w:r w:rsidRPr="000B2B3E">
              <w:rPr>
                <w:color w:val="000000"/>
                <w:sz w:val="18"/>
                <w:szCs w:val="18"/>
              </w:rPr>
              <w:t>Время выполнения теста: от 3 до 15 мин.</w:t>
            </w:r>
          </w:p>
          <w:p w:rsidR="000B2B3E" w:rsidRPr="000B2B3E" w:rsidRDefault="000B2B3E" w:rsidP="00883AF0">
            <w:pPr>
              <w:shd w:val="clear" w:color="auto" w:fill="FFFFFF"/>
              <w:rPr>
                <w:color w:val="000000"/>
                <w:sz w:val="18"/>
                <w:szCs w:val="18"/>
              </w:rPr>
            </w:pPr>
            <w:r w:rsidRPr="000B2B3E">
              <w:rPr>
                <w:color w:val="000000"/>
                <w:sz w:val="18"/>
                <w:szCs w:val="18"/>
              </w:rPr>
              <w:t>Количество тестов в наборе: не менее 25 штук.</w:t>
            </w:r>
          </w:p>
          <w:p w:rsidR="000B2B3E" w:rsidRPr="000B2B3E" w:rsidRDefault="000B2B3E" w:rsidP="00883AF0">
            <w:pPr>
              <w:shd w:val="clear" w:color="auto" w:fill="FFFFFF"/>
              <w:rPr>
                <w:color w:val="000000"/>
                <w:sz w:val="18"/>
                <w:szCs w:val="18"/>
              </w:rPr>
            </w:pPr>
            <w:r w:rsidRPr="000B2B3E">
              <w:rPr>
                <w:color w:val="000000"/>
                <w:sz w:val="18"/>
                <w:szCs w:val="18"/>
              </w:rPr>
              <w:t>Комплектация: Картридж-25шт, идентификационный чип картриджа-1шт, буфер-25шт, инструкция по эксплуатации-1шт.</w:t>
            </w:r>
          </w:p>
          <w:p w:rsidR="000B2B3E" w:rsidRPr="000B2B3E" w:rsidRDefault="000B2B3E" w:rsidP="00883AF0">
            <w:pPr>
              <w:shd w:val="clear" w:color="auto" w:fill="FFFFFF"/>
              <w:rPr>
                <w:color w:val="000000"/>
                <w:sz w:val="18"/>
                <w:szCs w:val="18"/>
                <w:u w:val="single"/>
              </w:rPr>
            </w:pPr>
            <w:r w:rsidRPr="000B2B3E">
              <w:rPr>
                <w:color w:val="000000"/>
                <w:sz w:val="18"/>
                <w:szCs w:val="18"/>
                <w:u w:val="single"/>
              </w:rPr>
              <w:t>УСЛОВИЯ ХРАНЕНИЯ И СРОК ГОДНОСТИ</w:t>
            </w:r>
          </w:p>
          <w:p w:rsidR="000B2B3E" w:rsidRPr="000B2B3E" w:rsidRDefault="000B2B3E" w:rsidP="00883AF0">
            <w:pPr>
              <w:shd w:val="clear" w:color="auto" w:fill="FFFFFF"/>
              <w:rPr>
                <w:color w:val="000000"/>
                <w:sz w:val="18"/>
                <w:szCs w:val="18"/>
              </w:rPr>
            </w:pPr>
            <w:r w:rsidRPr="000B2B3E">
              <w:rPr>
                <w:color w:val="000000"/>
                <w:sz w:val="18"/>
                <w:szCs w:val="18"/>
              </w:rPr>
              <w:t>1. Храни</w:t>
            </w:r>
            <w:r w:rsidRPr="000B2B3E">
              <w:rPr>
                <w:color w:val="000000"/>
                <w:sz w:val="18"/>
                <w:szCs w:val="18"/>
                <w:lang w:val="kk-KZ"/>
              </w:rPr>
              <w:t>ть</w:t>
            </w:r>
            <w:r w:rsidRPr="000B2B3E">
              <w:rPr>
                <w:color w:val="000000"/>
                <w:sz w:val="18"/>
                <w:szCs w:val="18"/>
              </w:rPr>
              <w:t xml:space="preserve"> буфер при температуре 4 — 30 С. Буфер годен до 24 месяцев.</w:t>
            </w:r>
          </w:p>
          <w:p w:rsidR="000B2B3E" w:rsidRPr="000B2B3E" w:rsidRDefault="000B2B3E" w:rsidP="00883AF0">
            <w:pPr>
              <w:shd w:val="clear" w:color="auto" w:fill="FFFFFF"/>
              <w:rPr>
                <w:color w:val="000000"/>
                <w:sz w:val="18"/>
                <w:szCs w:val="18"/>
              </w:rPr>
            </w:pPr>
            <w:r w:rsidRPr="000B2B3E">
              <w:rPr>
                <w:color w:val="000000"/>
                <w:sz w:val="18"/>
                <w:szCs w:val="18"/>
              </w:rPr>
              <w:t>2. Храни</w:t>
            </w:r>
            <w:r w:rsidRPr="000B2B3E">
              <w:rPr>
                <w:color w:val="000000"/>
                <w:sz w:val="18"/>
                <w:szCs w:val="18"/>
                <w:lang w:val="kk-KZ"/>
              </w:rPr>
              <w:t>ть</w:t>
            </w:r>
            <w:r w:rsidRPr="000B2B3E">
              <w:rPr>
                <w:color w:val="000000"/>
                <w:sz w:val="18"/>
                <w:szCs w:val="18"/>
              </w:rPr>
              <w:t xml:space="preserve"> картридж Finecare™ D-Dimer Rapid Quantitative - тест на D-Dimer при температуре 4 — 30 C, срок годности составляет до 24 месяцев.</w:t>
            </w:r>
          </w:p>
          <w:p w:rsidR="000B2B3E" w:rsidRPr="000B2B3E" w:rsidRDefault="000B2B3E" w:rsidP="00883AF0">
            <w:pPr>
              <w:pStyle w:val="af1"/>
              <w:jc w:val="center"/>
              <w:rPr>
                <w:rFonts w:ascii="Times New Roman" w:hAnsi="Times New Roman"/>
                <w:sz w:val="18"/>
                <w:szCs w:val="18"/>
              </w:rPr>
            </w:pPr>
            <w:r w:rsidRPr="000B2B3E">
              <w:rPr>
                <w:rFonts w:ascii="Times New Roman" w:eastAsia="Times New Roman" w:hAnsi="Times New Roman"/>
                <w:color w:val="000000"/>
                <w:sz w:val="18"/>
                <w:szCs w:val="18"/>
              </w:rPr>
              <w:t>3. Картридж должен использоваться в течение 1 часа после вскрытия пакета.</w:t>
            </w:r>
          </w:p>
        </w:tc>
        <w:tc>
          <w:tcPr>
            <w:tcW w:w="992" w:type="dxa"/>
            <w:tcBorders>
              <w:top w:val="single" w:sz="4" w:space="0" w:color="auto"/>
              <w:left w:val="single" w:sz="4" w:space="0" w:color="auto"/>
              <w:bottom w:val="single" w:sz="4" w:space="0" w:color="auto"/>
              <w:right w:val="single" w:sz="4" w:space="0" w:color="auto"/>
            </w:tcBorders>
            <w:vAlign w:val="center"/>
          </w:tcPr>
          <w:p w:rsidR="000B2B3E" w:rsidRPr="000B2B3E" w:rsidRDefault="000B2B3E" w:rsidP="00883AF0">
            <w:pPr>
              <w:pStyle w:val="af1"/>
              <w:ind w:left="-114" w:right="-187"/>
              <w:jc w:val="center"/>
              <w:rPr>
                <w:rFonts w:ascii="Times New Roman" w:hAnsi="Times New Roman"/>
                <w:sz w:val="18"/>
                <w:szCs w:val="18"/>
                <w:lang w:val="kk-KZ"/>
              </w:rPr>
            </w:pPr>
            <w:r w:rsidRPr="000B2B3E">
              <w:rPr>
                <w:rFonts w:ascii="Times New Roman" w:hAnsi="Times New Roman"/>
                <w:sz w:val="18"/>
                <w:szCs w:val="18"/>
                <w:lang w:val="kk-KZ"/>
              </w:rPr>
              <w:t>упаковка</w:t>
            </w:r>
          </w:p>
        </w:tc>
        <w:tc>
          <w:tcPr>
            <w:tcW w:w="992" w:type="dxa"/>
            <w:tcBorders>
              <w:top w:val="nil"/>
              <w:left w:val="single" w:sz="4" w:space="0" w:color="auto"/>
              <w:bottom w:val="single" w:sz="4" w:space="0" w:color="auto"/>
              <w:right w:val="single" w:sz="4" w:space="0" w:color="000000"/>
            </w:tcBorders>
            <w:shd w:val="clear" w:color="auto" w:fill="auto"/>
            <w:vAlign w:val="center"/>
          </w:tcPr>
          <w:p w:rsidR="000B2B3E" w:rsidRPr="000B2B3E" w:rsidRDefault="000B2B3E" w:rsidP="00883AF0">
            <w:pPr>
              <w:jc w:val="center"/>
              <w:rPr>
                <w:color w:val="000000"/>
                <w:sz w:val="18"/>
                <w:szCs w:val="18"/>
                <w:lang w:val="kk-KZ"/>
              </w:rPr>
            </w:pPr>
            <w:r w:rsidRPr="000B2B3E">
              <w:rPr>
                <w:color w:val="000000"/>
                <w:sz w:val="18"/>
                <w:szCs w:val="18"/>
                <w:lang w:val="kk-KZ"/>
              </w:rPr>
              <w:t>13</w:t>
            </w:r>
          </w:p>
        </w:tc>
        <w:tc>
          <w:tcPr>
            <w:tcW w:w="934" w:type="dxa"/>
            <w:tcBorders>
              <w:top w:val="single" w:sz="4" w:space="0" w:color="auto"/>
              <w:left w:val="nil"/>
              <w:bottom w:val="single" w:sz="4" w:space="0" w:color="auto"/>
              <w:right w:val="single" w:sz="4" w:space="0" w:color="auto"/>
            </w:tcBorders>
            <w:vAlign w:val="center"/>
          </w:tcPr>
          <w:p w:rsidR="000B2B3E" w:rsidRPr="000B2B3E" w:rsidRDefault="000B2B3E" w:rsidP="000B2B3E">
            <w:pPr>
              <w:ind w:left="-102" w:right="-27"/>
              <w:jc w:val="center"/>
              <w:rPr>
                <w:color w:val="000000"/>
                <w:sz w:val="18"/>
                <w:szCs w:val="18"/>
                <w:lang w:val="kk-KZ"/>
              </w:rPr>
            </w:pPr>
            <w:r w:rsidRPr="000B2B3E">
              <w:rPr>
                <w:color w:val="000000"/>
                <w:sz w:val="18"/>
                <w:szCs w:val="18"/>
                <w:lang w:val="kk-KZ"/>
              </w:rPr>
              <w:t>78 650</w:t>
            </w:r>
          </w:p>
        </w:tc>
        <w:tc>
          <w:tcPr>
            <w:tcW w:w="1134" w:type="dxa"/>
            <w:tcBorders>
              <w:top w:val="single" w:sz="4" w:space="0" w:color="auto"/>
              <w:left w:val="single" w:sz="4" w:space="0" w:color="auto"/>
              <w:bottom w:val="single" w:sz="4" w:space="0" w:color="auto"/>
              <w:right w:val="single" w:sz="4" w:space="0" w:color="auto"/>
            </w:tcBorders>
            <w:vAlign w:val="center"/>
          </w:tcPr>
          <w:p w:rsidR="000B2B3E" w:rsidRPr="000B2B3E" w:rsidRDefault="000B2B3E" w:rsidP="000B2B3E">
            <w:pPr>
              <w:ind w:left="-102" w:right="-27"/>
              <w:jc w:val="center"/>
              <w:rPr>
                <w:color w:val="000000"/>
                <w:sz w:val="18"/>
                <w:szCs w:val="18"/>
                <w:lang w:val="kk-KZ"/>
              </w:rPr>
            </w:pPr>
            <w:r w:rsidRPr="000B2B3E">
              <w:rPr>
                <w:color w:val="000000"/>
                <w:sz w:val="18"/>
                <w:szCs w:val="18"/>
                <w:lang w:val="kk-KZ"/>
              </w:rPr>
              <w:t>1 022 450,00</w:t>
            </w:r>
          </w:p>
        </w:tc>
        <w:tc>
          <w:tcPr>
            <w:tcW w:w="1134" w:type="dxa"/>
            <w:tcBorders>
              <w:top w:val="single" w:sz="4" w:space="0" w:color="auto"/>
              <w:left w:val="nil"/>
              <w:bottom w:val="single" w:sz="4" w:space="0" w:color="auto"/>
              <w:right w:val="single" w:sz="4" w:space="0" w:color="auto"/>
            </w:tcBorders>
          </w:tcPr>
          <w:p w:rsidR="000B2B3E" w:rsidRPr="000B2B3E" w:rsidRDefault="000B2B3E" w:rsidP="00883AF0">
            <w:pPr>
              <w:pStyle w:val="a9"/>
              <w:ind w:left="0" w:right="-1"/>
              <w:jc w:val="center"/>
              <w:rPr>
                <w:rFonts w:ascii="Times New Roman" w:hAnsi="Times New Roman"/>
                <w:sz w:val="18"/>
                <w:szCs w:val="18"/>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0B2B3E" w:rsidRPr="000B2B3E" w:rsidRDefault="000B2B3E" w:rsidP="00883AF0">
            <w:pPr>
              <w:pStyle w:val="a9"/>
              <w:ind w:left="0" w:right="-1"/>
              <w:jc w:val="center"/>
              <w:rPr>
                <w:rFonts w:ascii="Times New Roman" w:hAnsi="Times New Roman"/>
                <w:sz w:val="18"/>
                <w:szCs w:val="18"/>
                <w:lang w:val="kk-KZ"/>
              </w:rPr>
            </w:pPr>
            <w:r w:rsidRPr="000B2B3E">
              <w:rPr>
                <w:rFonts w:ascii="Times New Roman" w:hAnsi="Times New Roman"/>
                <w:sz w:val="18"/>
                <w:szCs w:val="18"/>
                <w:lang w:val="kk-KZ"/>
              </w:rPr>
              <w:t>78 550,00</w:t>
            </w:r>
          </w:p>
        </w:tc>
        <w:tc>
          <w:tcPr>
            <w:tcW w:w="1618" w:type="dxa"/>
            <w:tcBorders>
              <w:top w:val="single" w:sz="4" w:space="0" w:color="auto"/>
              <w:left w:val="single" w:sz="4" w:space="0" w:color="auto"/>
              <w:bottom w:val="single" w:sz="4" w:space="0" w:color="auto"/>
              <w:right w:val="single" w:sz="4" w:space="0" w:color="auto"/>
            </w:tcBorders>
            <w:vAlign w:val="center"/>
          </w:tcPr>
          <w:p w:rsidR="000B2B3E" w:rsidRPr="000B2B3E" w:rsidRDefault="000B2B3E" w:rsidP="00883AF0">
            <w:pPr>
              <w:pStyle w:val="a9"/>
              <w:ind w:left="0" w:right="-1"/>
              <w:jc w:val="center"/>
              <w:rPr>
                <w:rFonts w:ascii="Times New Roman" w:hAnsi="Times New Roman"/>
                <w:sz w:val="18"/>
                <w:szCs w:val="18"/>
                <w:lang w:val="kk-KZ"/>
              </w:rPr>
            </w:pPr>
          </w:p>
        </w:tc>
        <w:tc>
          <w:tcPr>
            <w:tcW w:w="992" w:type="dxa"/>
            <w:tcBorders>
              <w:top w:val="single" w:sz="4" w:space="0" w:color="auto"/>
              <w:left w:val="nil"/>
              <w:bottom w:val="single" w:sz="4" w:space="0" w:color="auto"/>
              <w:right w:val="single" w:sz="4" w:space="0" w:color="auto"/>
            </w:tcBorders>
            <w:vAlign w:val="center"/>
          </w:tcPr>
          <w:p w:rsidR="000B2B3E" w:rsidRPr="000B2B3E" w:rsidRDefault="000B2B3E" w:rsidP="00883AF0">
            <w:pPr>
              <w:pStyle w:val="a9"/>
              <w:ind w:left="0" w:right="-1"/>
              <w:jc w:val="center"/>
              <w:rPr>
                <w:rFonts w:ascii="Times New Roman" w:hAnsi="Times New Roman"/>
                <w:sz w:val="18"/>
                <w:szCs w:val="18"/>
                <w:lang w:val="kk-KZ"/>
              </w:rPr>
            </w:pPr>
          </w:p>
        </w:tc>
      </w:tr>
      <w:tr w:rsidR="000B2B3E" w:rsidRPr="000B2B3E" w:rsidTr="000B2B3E">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0B2B3E" w:rsidRPr="000B2B3E" w:rsidRDefault="000B2B3E" w:rsidP="00883AF0">
            <w:pPr>
              <w:ind w:left="-93" w:right="-206"/>
              <w:jc w:val="center"/>
              <w:rPr>
                <w:bCs/>
                <w:sz w:val="18"/>
                <w:szCs w:val="18"/>
                <w:lang w:val="kk-KZ"/>
              </w:rPr>
            </w:pPr>
            <w:r w:rsidRPr="000B2B3E">
              <w:rPr>
                <w:bCs/>
                <w:sz w:val="18"/>
                <w:szCs w:val="18"/>
                <w:lang w:val="kk-KZ"/>
              </w:rPr>
              <w:t>3</w:t>
            </w:r>
          </w:p>
        </w:tc>
        <w:tc>
          <w:tcPr>
            <w:tcW w:w="1701" w:type="dxa"/>
            <w:tcBorders>
              <w:top w:val="single" w:sz="4" w:space="0" w:color="auto"/>
              <w:left w:val="single" w:sz="4" w:space="0" w:color="000000"/>
              <w:bottom w:val="single" w:sz="4" w:space="0" w:color="000000"/>
              <w:right w:val="single" w:sz="4" w:space="0" w:color="000000"/>
            </w:tcBorders>
            <w:shd w:val="clear" w:color="auto" w:fill="auto"/>
            <w:vAlign w:val="center"/>
          </w:tcPr>
          <w:p w:rsidR="000B2B3E" w:rsidRPr="000B2B3E" w:rsidRDefault="000B2B3E" w:rsidP="00883AF0">
            <w:pPr>
              <w:pStyle w:val="af1"/>
              <w:jc w:val="center"/>
              <w:rPr>
                <w:rFonts w:ascii="Times New Roman" w:hAnsi="Times New Roman"/>
                <w:sz w:val="18"/>
                <w:szCs w:val="18"/>
              </w:rPr>
            </w:pPr>
            <w:r w:rsidRPr="000B2B3E">
              <w:rPr>
                <w:rFonts w:ascii="Times New Roman" w:hAnsi="Times New Roman"/>
                <w:sz w:val="18"/>
                <w:szCs w:val="18"/>
              </w:rPr>
              <w:t>Кюветы  для биохимического анализатора</w:t>
            </w:r>
          </w:p>
        </w:tc>
        <w:tc>
          <w:tcPr>
            <w:tcW w:w="4252" w:type="dxa"/>
            <w:tcBorders>
              <w:top w:val="single" w:sz="4" w:space="0" w:color="auto"/>
              <w:left w:val="nil"/>
              <w:bottom w:val="single" w:sz="4" w:space="0" w:color="000000"/>
              <w:right w:val="single" w:sz="4" w:space="0" w:color="auto"/>
            </w:tcBorders>
            <w:shd w:val="clear" w:color="auto" w:fill="auto"/>
            <w:vAlign w:val="center"/>
          </w:tcPr>
          <w:p w:rsidR="000B2B3E" w:rsidRPr="000B2B3E" w:rsidRDefault="000B2B3E" w:rsidP="00883AF0">
            <w:pPr>
              <w:pStyle w:val="af1"/>
              <w:rPr>
                <w:rFonts w:ascii="Times New Roman" w:hAnsi="Times New Roman"/>
                <w:sz w:val="18"/>
                <w:szCs w:val="18"/>
                <w:lang w:val="kk-KZ"/>
              </w:rPr>
            </w:pPr>
            <w:r w:rsidRPr="000B2B3E">
              <w:rPr>
                <w:rFonts w:ascii="Times New Roman" w:hAnsi="Times New Roman"/>
                <w:sz w:val="18"/>
                <w:szCs w:val="18"/>
              </w:rPr>
              <w:t>Кюветы пластиковые объемом 500 мкл, высота не более 20 мм, ширина не более 70 мм, имеет специальные отверстия для крепления в анализаторе. В упаковке 1000 штук</w:t>
            </w:r>
          </w:p>
        </w:tc>
        <w:tc>
          <w:tcPr>
            <w:tcW w:w="992" w:type="dxa"/>
            <w:tcBorders>
              <w:top w:val="single" w:sz="4" w:space="0" w:color="auto"/>
              <w:left w:val="single" w:sz="4" w:space="0" w:color="auto"/>
              <w:bottom w:val="single" w:sz="4" w:space="0" w:color="auto"/>
              <w:right w:val="single" w:sz="4" w:space="0" w:color="auto"/>
            </w:tcBorders>
            <w:vAlign w:val="center"/>
          </w:tcPr>
          <w:p w:rsidR="000B2B3E" w:rsidRPr="000B2B3E" w:rsidRDefault="000B2B3E" w:rsidP="00883AF0">
            <w:pPr>
              <w:pStyle w:val="af1"/>
              <w:ind w:left="-114" w:right="-187"/>
              <w:jc w:val="center"/>
              <w:rPr>
                <w:rFonts w:ascii="Times New Roman" w:hAnsi="Times New Roman"/>
                <w:sz w:val="18"/>
                <w:szCs w:val="18"/>
                <w:lang w:val="kk-KZ"/>
              </w:rPr>
            </w:pPr>
            <w:r w:rsidRPr="000B2B3E">
              <w:rPr>
                <w:rFonts w:ascii="Times New Roman" w:hAnsi="Times New Roman"/>
                <w:sz w:val="18"/>
                <w:szCs w:val="18"/>
                <w:lang w:val="kk-KZ"/>
              </w:rPr>
              <w:t>упаковка</w:t>
            </w:r>
          </w:p>
        </w:tc>
        <w:tc>
          <w:tcPr>
            <w:tcW w:w="992" w:type="dxa"/>
            <w:tcBorders>
              <w:top w:val="single" w:sz="4" w:space="0" w:color="auto"/>
              <w:left w:val="single" w:sz="4" w:space="0" w:color="auto"/>
              <w:bottom w:val="single" w:sz="4" w:space="0" w:color="000000"/>
              <w:right w:val="single" w:sz="4" w:space="0" w:color="000000"/>
            </w:tcBorders>
            <w:shd w:val="clear" w:color="auto" w:fill="auto"/>
            <w:vAlign w:val="center"/>
          </w:tcPr>
          <w:p w:rsidR="000B2B3E" w:rsidRPr="000B2B3E" w:rsidRDefault="000B2B3E" w:rsidP="00883AF0">
            <w:pPr>
              <w:jc w:val="center"/>
              <w:rPr>
                <w:color w:val="000000"/>
                <w:sz w:val="18"/>
                <w:szCs w:val="18"/>
                <w:lang w:val="kk-KZ"/>
              </w:rPr>
            </w:pPr>
            <w:r w:rsidRPr="000B2B3E">
              <w:rPr>
                <w:color w:val="000000"/>
                <w:sz w:val="18"/>
                <w:szCs w:val="18"/>
                <w:lang w:val="kk-KZ"/>
              </w:rPr>
              <w:t>100</w:t>
            </w:r>
          </w:p>
        </w:tc>
        <w:tc>
          <w:tcPr>
            <w:tcW w:w="934" w:type="dxa"/>
            <w:tcBorders>
              <w:top w:val="single" w:sz="4" w:space="0" w:color="auto"/>
              <w:left w:val="nil"/>
              <w:bottom w:val="single" w:sz="4" w:space="0" w:color="auto"/>
              <w:right w:val="single" w:sz="4" w:space="0" w:color="auto"/>
            </w:tcBorders>
            <w:vAlign w:val="center"/>
          </w:tcPr>
          <w:p w:rsidR="000B2B3E" w:rsidRPr="000B2B3E" w:rsidRDefault="000B2B3E" w:rsidP="000B2B3E">
            <w:pPr>
              <w:ind w:left="-102" w:right="-27"/>
              <w:jc w:val="center"/>
              <w:rPr>
                <w:color w:val="000000"/>
                <w:sz w:val="18"/>
                <w:szCs w:val="18"/>
                <w:lang w:val="kk-KZ"/>
              </w:rPr>
            </w:pPr>
            <w:r w:rsidRPr="000B2B3E">
              <w:rPr>
                <w:color w:val="000000"/>
                <w:sz w:val="18"/>
                <w:szCs w:val="18"/>
                <w:lang w:val="kk-KZ"/>
              </w:rPr>
              <w:t>35 000</w:t>
            </w:r>
          </w:p>
        </w:tc>
        <w:tc>
          <w:tcPr>
            <w:tcW w:w="1134" w:type="dxa"/>
            <w:tcBorders>
              <w:top w:val="single" w:sz="4" w:space="0" w:color="auto"/>
              <w:left w:val="single" w:sz="4" w:space="0" w:color="auto"/>
              <w:bottom w:val="single" w:sz="4" w:space="0" w:color="auto"/>
              <w:right w:val="single" w:sz="4" w:space="0" w:color="auto"/>
            </w:tcBorders>
            <w:vAlign w:val="center"/>
          </w:tcPr>
          <w:p w:rsidR="000B2B3E" w:rsidRPr="000B2B3E" w:rsidRDefault="000B2B3E" w:rsidP="000B2B3E">
            <w:pPr>
              <w:ind w:left="-102" w:right="-27"/>
              <w:jc w:val="center"/>
              <w:rPr>
                <w:color w:val="000000"/>
                <w:sz w:val="18"/>
                <w:szCs w:val="18"/>
                <w:lang w:val="kk-KZ"/>
              </w:rPr>
            </w:pPr>
            <w:r w:rsidRPr="000B2B3E">
              <w:rPr>
                <w:color w:val="000000"/>
                <w:sz w:val="18"/>
                <w:szCs w:val="18"/>
                <w:lang w:val="kk-KZ"/>
              </w:rPr>
              <w:t>3 500 000,00</w:t>
            </w:r>
          </w:p>
        </w:tc>
        <w:tc>
          <w:tcPr>
            <w:tcW w:w="1134" w:type="dxa"/>
            <w:tcBorders>
              <w:top w:val="single" w:sz="4" w:space="0" w:color="auto"/>
              <w:left w:val="nil"/>
              <w:bottom w:val="single" w:sz="4" w:space="0" w:color="auto"/>
              <w:right w:val="single" w:sz="4" w:space="0" w:color="auto"/>
            </w:tcBorders>
            <w:vAlign w:val="center"/>
          </w:tcPr>
          <w:p w:rsidR="000B2B3E" w:rsidRPr="000B2B3E" w:rsidRDefault="000B2B3E" w:rsidP="00883AF0">
            <w:pPr>
              <w:pStyle w:val="a9"/>
              <w:ind w:left="0" w:right="-1"/>
              <w:jc w:val="center"/>
              <w:rPr>
                <w:rFonts w:ascii="Times New Roman" w:hAnsi="Times New Roman"/>
                <w:sz w:val="18"/>
                <w:szCs w:val="18"/>
                <w:lang w:val="kk-KZ"/>
              </w:rPr>
            </w:pPr>
          </w:p>
        </w:tc>
        <w:tc>
          <w:tcPr>
            <w:tcW w:w="1134" w:type="dxa"/>
            <w:tcBorders>
              <w:top w:val="single" w:sz="4" w:space="0" w:color="auto"/>
              <w:left w:val="single" w:sz="4" w:space="0" w:color="auto"/>
              <w:bottom w:val="single" w:sz="4" w:space="0" w:color="auto"/>
              <w:right w:val="single" w:sz="4" w:space="0" w:color="auto"/>
            </w:tcBorders>
          </w:tcPr>
          <w:p w:rsidR="000B2B3E" w:rsidRPr="000B2B3E" w:rsidRDefault="000B2B3E" w:rsidP="00883AF0">
            <w:pPr>
              <w:pStyle w:val="a9"/>
              <w:ind w:left="0" w:right="-1"/>
              <w:jc w:val="center"/>
              <w:rPr>
                <w:rFonts w:ascii="Times New Roman" w:hAnsi="Times New Roman"/>
                <w:sz w:val="18"/>
                <w:szCs w:val="18"/>
                <w:lang w:val="kk-KZ"/>
              </w:rPr>
            </w:pPr>
          </w:p>
        </w:tc>
        <w:tc>
          <w:tcPr>
            <w:tcW w:w="1618" w:type="dxa"/>
            <w:tcBorders>
              <w:top w:val="single" w:sz="4" w:space="0" w:color="auto"/>
              <w:left w:val="single" w:sz="4" w:space="0" w:color="auto"/>
              <w:bottom w:val="single" w:sz="4" w:space="0" w:color="auto"/>
              <w:right w:val="single" w:sz="4" w:space="0" w:color="auto"/>
            </w:tcBorders>
            <w:vAlign w:val="center"/>
          </w:tcPr>
          <w:p w:rsidR="000B2B3E" w:rsidRPr="000B2B3E" w:rsidRDefault="000B2B3E" w:rsidP="00883AF0">
            <w:pPr>
              <w:pStyle w:val="a9"/>
              <w:ind w:left="0" w:right="-1"/>
              <w:jc w:val="center"/>
              <w:rPr>
                <w:rFonts w:ascii="Times New Roman" w:hAnsi="Times New Roman"/>
                <w:sz w:val="18"/>
                <w:szCs w:val="18"/>
                <w:lang w:val="kk-KZ"/>
              </w:rPr>
            </w:pPr>
          </w:p>
        </w:tc>
        <w:tc>
          <w:tcPr>
            <w:tcW w:w="992" w:type="dxa"/>
            <w:tcBorders>
              <w:top w:val="single" w:sz="4" w:space="0" w:color="auto"/>
              <w:left w:val="nil"/>
              <w:bottom w:val="single" w:sz="4" w:space="0" w:color="auto"/>
              <w:right w:val="single" w:sz="4" w:space="0" w:color="auto"/>
            </w:tcBorders>
            <w:vAlign w:val="center"/>
          </w:tcPr>
          <w:p w:rsidR="000B2B3E" w:rsidRPr="000B2B3E" w:rsidRDefault="000B2B3E" w:rsidP="00883AF0">
            <w:pPr>
              <w:pStyle w:val="a9"/>
              <w:ind w:left="0" w:right="-1"/>
              <w:jc w:val="center"/>
              <w:rPr>
                <w:rFonts w:ascii="Times New Roman" w:hAnsi="Times New Roman"/>
                <w:sz w:val="18"/>
                <w:szCs w:val="18"/>
                <w:lang w:val="kk-KZ"/>
              </w:rPr>
            </w:pPr>
            <w:r w:rsidRPr="000B2B3E">
              <w:rPr>
                <w:rFonts w:ascii="Times New Roman" w:hAnsi="Times New Roman"/>
                <w:sz w:val="18"/>
                <w:szCs w:val="18"/>
                <w:lang w:val="kk-KZ"/>
              </w:rPr>
              <w:t>32 500,00</w:t>
            </w:r>
          </w:p>
        </w:tc>
      </w:tr>
    </w:tbl>
    <w:p w:rsidR="00804E1D" w:rsidRDefault="00804E1D" w:rsidP="003929D7"/>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Pr="00D23EAA" w:rsidRDefault="00804E1D" w:rsidP="006E079B">
      <w:pPr>
        <w:jc w:val="right"/>
      </w:pPr>
    </w:p>
    <w:sectPr w:rsidR="00804E1D" w:rsidRPr="00D23EAA" w:rsidSect="0078550D">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3E5" w:rsidRDefault="00EA73E5" w:rsidP="007734D8">
      <w:r>
        <w:separator/>
      </w:r>
    </w:p>
  </w:endnote>
  <w:endnote w:type="continuationSeparator" w:id="1">
    <w:p w:rsidR="00EA73E5" w:rsidRDefault="00EA73E5" w:rsidP="00773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3E5" w:rsidRDefault="00EA73E5" w:rsidP="007734D8">
      <w:r>
        <w:separator/>
      </w:r>
    </w:p>
  </w:footnote>
  <w:footnote w:type="continuationSeparator" w:id="1">
    <w:p w:rsidR="00EA73E5" w:rsidRDefault="00EA73E5" w:rsidP="00773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E628F5"/>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C16CF"/>
    <w:multiLevelType w:val="hybridMultilevel"/>
    <w:tmpl w:val="A93E1A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976B2"/>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1790E"/>
    <w:multiLevelType w:val="hybridMultilevel"/>
    <w:tmpl w:val="C4267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70953"/>
    <w:multiLevelType w:val="hybridMultilevel"/>
    <w:tmpl w:val="7B9CB546"/>
    <w:lvl w:ilvl="0" w:tplc="C9F667F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E564315"/>
    <w:multiLevelType w:val="hybridMultilevel"/>
    <w:tmpl w:val="43406770"/>
    <w:lvl w:ilvl="0" w:tplc="3B5CA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8C0A41"/>
    <w:multiLevelType w:val="hybridMultilevel"/>
    <w:tmpl w:val="4A82B3B8"/>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480CD1"/>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DB43B7"/>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4"/>
  </w:num>
  <w:num w:numId="6">
    <w:abstractNumId w:val="2"/>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029E"/>
    <w:rsid w:val="00001909"/>
    <w:rsid w:val="00003A73"/>
    <w:rsid w:val="00004021"/>
    <w:rsid w:val="000063E7"/>
    <w:rsid w:val="00006DB2"/>
    <w:rsid w:val="00010845"/>
    <w:rsid w:val="00010899"/>
    <w:rsid w:val="00015A95"/>
    <w:rsid w:val="000163B6"/>
    <w:rsid w:val="000176B7"/>
    <w:rsid w:val="00017853"/>
    <w:rsid w:val="00017C39"/>
    <w:rsid w:val="00017EA2"/>
    <w:rsid w:val="00023F8F"/>
    <w:rsid w:val="00025084"/>
    <w:rsid w:val="00027B3E"/>
    <w:rsid w:val="0003014C"/>
    <w:rsid w:val="0003180F"/>
    <w:rsid w:val="000330CF"/>
    <w:rsid w:val="00033AC8"/>
    <w:rsid w:val="00034E44"/>
    <w:rsid w:val="00037C64"/>
    <w:rsid w:val="00042935"/>
    <w:rsid w:val="00042E9C"/>
    <w:rsid w:val="00043131"/>
    <w:rsid w:val="000443D6"/>
    <w:rsid w:val="00044BAF"/>
    <w:rsid w:val="00044D40"/>
    <w:rsid w:val="00044F0B"/>
    <w:rsid w:val="00045514"/>
    <w:rsid w:val="0004576B"/>
    <w:rsid w:val="00046A3D"/>
    <w:rsid w:val="00046B6E"/>
    <w:rsid w:val="000520DF"/>
    <w:rsid w:val="0006178D"/>
    <w:rsid w:val="00061A46"/>
    <w:rsid w:val="00061F8B"/>
    <w:rsid w:val="00065B6C"/>
    <w:rsid w:val="0007118B"/>
    <w:rsid w:val="00072D13"/>
    <w:rsid w:val="00075F1E"/>
    <w:rsid w:val="000772B7"/>
    <w:rsid w:val="00077A0C"/>
    <w:rsid w:val="000869D6"/>
    <w:rsid w:val="00093EBE"/>
    <w:rsid w:val="000A01DD"/>
    <w:rsid w:val="000A2878"/>
    <w:rsid w:val="000A3029"/>
    <w:rsid w:val="000A4889"/>
    <w:rsid w:val="000A7EE7"/>
    <w:rsid w:val="000B29BD"/>
    <w:rsid w:val="000B2B3E"/>
    <w:rsid w:val="000B2C00"/>
    <w:rsid w:val="000B3428"/>
    <w:rsid w:val="000B409D"/>
    <w:rsid w:val="000B4CFA"/>
    <w:rsid w:val="000C139C"/>
    <w:rsid w:val="000C29E7"/>
    <w:rsid w:val="000C7019"/>
    <w:rsid w:val="000C710D"/>
    <w:rsid w:val="000C7E1D"/>
    <w:rsid w:val="000C7E6A"/>
    <w:rsid w:val="000D1A29"/>
    <w:rsid w:val="000D43BD"/>
    <w:rsid w:val="000D43D5"/>
    <w:rsid w:val="000D5A65"/>
    <w:rsid w:val="000D7C84"/>
    <w:rsid w:val="000E04C6"/>
    <w:rsid w:val="000E39D7"/>
    <w:rsid w:val="000E4E5B"/>
    <w:rsid w:val="000E5FC3"/>
    <w:rsid w:val="000E64FC"/>
    <w:rsid w:val="000E7E17"/>
    <w:rsid w:val="000F1575"/>
    <w:rsid w:val="000F33E2"/>
    <w:rsid w:val="000F6518"/>
    <w:rsid w:val="00100DBF"/>
    <w:rsid w:val="0010265A"/>
    <w:rsid w:val="001053DC"/>
    <w:rsid w:val="001062A7"/>
    <w:rsid w:val="001064E8"/>
    <w:rsid w:val="00110EFF"/>
    <w:rsid w:val="001126CF"/>
    <w:rsid w:val="001136B4"/>
    <w:rsid w:val="00113D42"/>
    <w:rsid w:val="001163D8"/>
    <w:rsid w:val="00116B52"/>
    <w:rsid w:val="00117E90"/>
    <w:rsid w:val="00124A4F"/>
    <w:rsid w:val="001257E0"/>
    <w:rsid w:val="00126DBF"/>
    <w:rsid w:val="001273D8"/>
    <w:rsid w:val="0012778B"/>
    <w:rsid w:val="001321D6"/>
    <w:rsid w:val="0013402E"/>
    <w:rsid w:val="0013425E"/>
    <w:rsid w:val="00135DC4"/>
    <w:rsid w:val="00141A3D"/>
    <w:rsid w:val="00143536"/>
    <w:rsid w:val="001436DC"/>
    <w:rsid w:val="00143A42"/>
    <w:rsid w:val="00150EFA"/>
    <w:rsid w:val="00154B71"/>
    <w:rsid w:val="00155613"/>
    <w:rsid w:val="001573B0"/>
    <w:rsid w:val="00157612"/>
    <w:rsid w:val="00161800"/>
    <w:rsid w:val="001618C2"/>
    <w:rsid w:val="00161C56"/>
    <w:rsid w:val="001646F4"/>
    <w:rsid w:val="00164DC1"/>
    <w:rsid w:val="00164F29"/>
    <w:rsid w:val="0017116E"/>
    <w:rsid w:val="00171E98"/>
    <w:rsid w:val="00172075"/>
    <w:rsid w:val="001724FA"/>
    <w:rsid w:val="00173576"/>
    <w:rsid w:val="00173C40"/>
    <w:rsid w:val="00174854"/>
    <w:rsid w:val="00180386"/>
    <w:rsid w:val="00181174"/>
    <w:rsid w:val="0018576D"/>
    <w:rsid w:val="001864FA"/>
    <w:rsid w:val="00186BA1"/>
    <w:rsid w:val="00186DB6"/>
    <w:rsid w:val="00191401"/>
    <w:rsid w:val="0019245D"/>
    <w:rsid w:val="00194296"/>
    <w:rsid w:val="001A0208"/>
    <w:rsid w:val="001A1801"/>
    <w:rsid w:val="001A1D3C"/>
    <w:rsid w:val="001A31C9"/>
    <w:rsid w:val="001A422B"/>
    <w:rsid w:val="001A4965"/>
    <w:rsid w:val="001A4C83"/>
    <w:rsid w:val="001A56F9"/>
    <w:rsid w:val="001B3A11"/>
    <w:rsid w:val="001B3E34"/>
    <w:rsid w:val="001B4F10"/>
    <w:rsid w:val="001B6FFE"/>
    <w:rsid w:val="001C0218"/>
    <w:rsid w:val="001C04B3"/>
    <w:rsid w:val="001C090F"/>
    <w:rsid w:val="001C246E"/>
    <w:rsid w:val="001C29D8"/>
    <w:rsid w:val="001C2CB0"/>
    <w:rsid w:val="001C3A6A"/>
    <w:rsid w:val="001C4EB5"/>
    <w:rsid w:val="001C6756"/>
    <w:rsid w:val="001C78A3"/>
    <w:rsid w:val="001D455A"/>
    <w:rsid w:val="001D4DD8"/>
    <w:rsid w:val="001D50EF"/>
    <w:rsid w:val="001E2F75"/>
    <w:rsid w:val="001E36FA"/>
    <w:rsid w:val="001E5348"/>
    <w:rsid w:val="001E5DA5"/>
    <w:rsid w:val="001E663F"/>
    <w:rsid w:val="001E7A26"/>
    <w:rsid w:val="001F170B"/>
    <w:rsid w:val="001F1FBA"/>
    <w:rsid w:val="001F224B"/>
    <w:rsid w:val="001F2600"/>
    <w:rsid w:val="001F3745"/>
    <w:rsid w:val="001F4938"/>
    <w:rsid w:val="00200535"/>
    <w:rsid w:val="002019E7"/>
    <w:rsid w:val="00201EAA"/>
    <w:rsid w:val="0020242F"/>
    <w:rsid w:val="002028B6"/>
    <w:rsid w:val="002064A5"/>
    <w:rsid w:val="00210285"/>
    <w:rsid w:val="002108F3"/>
    <w:rsid w:val="0021371C"/>
    <w:rsid w:val="002159E4"/>
    <w:rsid w:val="00215AF6"/>
    <w:rsid w:val="0021681D"/>
    <w:rsid w:val="00217824"/>
    <w:rsid w:val="00217CE3"/>
    <w:rsid w:val="00217EC8"/>
    <w:rsid w:val="00221F13"/>
    <w:rsid w:val="002220BF"/>
    <w:rsid w:val="002236B1"/>
    <w:rsid w:val="00223FC7"/>
    <w:rsid w:val="002255C0"/>
    <w:rsid w:val="00230920"/>
    <w:rsid w:val="002318A0"/>
    <w:rsid w:val="00233719"/>
    <w:rsid w:val="00240254"/>
    <w:rsid w:val="002406DF"/>
    <w:rsid w:val="0024109C"/>
    <w:rsid w:val="002420DC"/>
    <w:rsid w:val="00245A98"/>
    <w:rsid w:val="0024760C"/>
    <w:rsid w:val="00250988"/>
    <w:rsid w:val="00251BFC"/>
    <w:rsid w:val="002523A2"/>
    <w:rsid w:val="002533DA"/>
    <w:rsid w:val="00253F10"/>
    <w:rsid w:val="002543D4"/>
    <w:rsid w:val="00254B71"/>
    <w:rsid w:val="002572DF"/>
    <w:rsid w:val="002576AA"/>
    <w:rsid w:val="00261A97"/>
    <w:rsid w:val="00262BE9"/>
    <w:rsid w:val="002630CC"/>
    <w:rsid w:val="002644A4"/>
    <w:rsid w:val="002646A6"/>
    <w:rsid w:val="0026508C"/>
    <w:rsid w:val="00272FD0"/>
    <w:rsid w:val="00274780"/>
    <w:rsid w:val="00275558"/>
    <w:rsid w:val="00277001"/>
    <w:rsid w:val="00280E1C"/>
    <w:rsid w:val="00281B10"/>
    <w:rsid w:val="00283F6A"/>
    <w:rsid w:val="00286EFB"/>
    <w:rsid w:val="00290DBA"/>
    <w:rsid w:val="0029116A"/>
    <w:rsid w:val="002926CC"/>
    <w:rsid w:val="00293A0A"/>
    <w:rsid w:val="00293BE7"/>
    <w:rsid w:val="002952A7"/>
    <w:rsid w:val="00295A43"/>
    <w:rsid w:val="00297E6F"/>
    <w:rsid w:val="002A0DCB"/>
    <w:rsid w:val="002A1470"/>
    <w:rsid w:val="002A295F"/>
    <w:rsid w:val="002A3F5C"/>
    <w:rsid w:val="002A4278"/>
    <w:rsid w:val="002A45C4"/>
    <w:rsid w:val="002A57AA"/>
    <w:rsid w:val="002A7363"/>
    <w:rsid w:val="002B153C"/>
    <w:rsid w:val="002B22CA"/>
    <w:rsid w:val="002B287D"/>
    <w:rsid w:val="002B2E17"/>
    <w:rsid w:val="002B3893"/>
    <w:rsid w:val="002B5190"/>
    <w:rsid w:val="002B5CAD"/>
    <w:rsid w:val="002B6641"/>
    <w:rsid w:val="002B7BAF"/>
    <w:rsid w:val="002C00EE"/>
    <w:rsid w:val="002C07F3"/>
    <w:rsid w:val="002C0EAD"/>
    <w:rsid w:val="002C130D"/>
    <w:rsid w:val="002C2222"/>
    <w:rsid w:val="002C495B"/>
    <w:rsid w:val="002C516C"/>
    <w:rsid w:val="002C6705"/>
    <w:rsid w:val="002C6989"/>
    <w:rsid w:val="002C6A57"/>
    <w:rsid w:val="002C764E"/>
    <w:rsid w:val="002D06EF"/>
    <w:rsid w:val="002D09AA"/>
    <w:rsid w:val="002D12D6"/>
    <w:rsid w:val="002E0141"/>
    <w:rsid w:val="002E1087"/>
    <w:rsid w:val="002E1713"/>
    <w:rsid w:val="002E3F73"/>
    <w:rsid w:val="002E7C72"/>
    <w:rsid w:val="002F0018"/>
    <w:rsid w:val="002F1089"/>
    <w:rsid w:val="002F4F8B"/>
    <w:rsid w:val="002F67D0"/>
    <w:rsid w:val="002F76AE"/>
    <w:rsid w:val="00304F98"/>
    <w:rsid w:val="00306E38"/>
    <w:rsid w:val="00310C48"/>
    <w:rsid w:val="003144DD"/>
    <w:rsid w:val="003155B3"/>
    <w:rsid w:val="00316700"/>
    <w:rsid w:val="00320A0D"/>
    <w:rsid w:val="00322F25"/>
    <w:rsid w:val="00323FA2"/>
    <w:rsid w:val="00324A51"/>
    <w:rsid w:val="0032728C"/>
    <w:rsid w:val="0033299B"/>
    <w:rsid w:val="00333024"/>
    <w:rsid w:val="003333B6"/>
    <w:rsid w:val="003335D6"/>
    <w:rsid w:val="0033384A"/>
    <w:rsid w:val="00336714"/>
    <w:rsid w:val="00336FC1"/>
    <w:rsid w:val="003401C2"/>
    <w:rsid w:val="0034202C"/>
    <w:rsid w:val="0034251F"/>
    <w:rsid w:val="003428A6"/>
    <w:rsid w:val="00342E76"/>
    <w:rsid w:val="00343FC3"/>
    <w:rsid w:val="00344599"/>
    <w:rsid w:val="00344626"/>
    <w:rsid w:val="0034688B"/>
    <w:rsid w:val="003475D9"/>
    <w:rsid w:val="00352353"/>
    <w:rsid w:val="003523FD"/>
    <w:rsid w:val="0035446B"/>
    <w:rsid w:val="003549B4"/>
    <w:rsid w:val="003579FF"/>
    <w:rsid w:val="00361ED4"/>
    <w:rsid w:val="003622AE"/>
    <w:rsid w:val="003724B9"/>
    <w:rsid w:val="003728F3"/>
    <w:rsid w:val="0037780C"/>
    <w:rsid w:val="0038047B"/>
    <w:rsid w:val="00380E3E"/>
    <w:rsid w:val="003853F1"/>
    <w:rsid w:val="00386547"/>
    <w:rsid w:val="003907D0"/>
    <w:rsid w:val="00391DB5"/>
    <w:rsid w:val="00391ECD"/>
    <w:rsid w:val="00392707"/>
    <w:rsid w:val="003929D7"/>
    <w:rsid w:val="00393055"/>
    <w:rsid w:val="00393D50"/>
    <w:rsid w:val="00396334"/>
    <w:rsid w:val="00397673"/>
    <w:rsid w:val="003A0B08"/>
    <w:rsid w:val="003A1966"/>
    <w:rsid w:val="003A1D2C"/>
    <w:rsid w:val="003A30ED"/>
    <w:rsid w:val="003A631D"/>
    <w:rsid w:val="003A7327"/>
    <w:rsid w:val="003B3517"/>
    <w:rsid w:val="003B3A11"/>
    <w:rsid w:val="003B68D4"/>
    <w:rsid w:val="003B7EB5"/>
    <w:rsid w:val="003C2CDE"/>
    <w:rsid w:val="003C347D"/>
    <w:rsid w:val="003C4D42"/>
    <w:rsid w:val="003C58DC"/>
    <w:rsid w:val="003C6B11"/>
    <w:rsid w:val="003C6C4A"/>
    <w:rsid w:val="003C7544"/>
    <w:rsid w:val="003D16C0"/>
    <w:rsid w:val="003D2795"/>
    <w:rsid w:val="003D5C76"/>
    <w:rsid w:val="003E025C"/>
    <w:rsid w:val="003E2FAA"/>
    <w:rsid w:val="003E3684"/>
    <w:rsid w:val="003E39E9"/>
    <w:rsid w:val="003E3B2D"/>
    <w:rsid w:val="003E3DEE"/>
    <w:rsid w:val="003E5C7C"/>
    <w:rsid w:val="003F0CDE"/>
    <w:rsid w:val="003F106E"/>
    <w:rsid w:val="003F299E"/>
    <w:rsid w:val="003F49B1"/>
    <w:rsid w:val="003F4D61"/>
    <w:rsid w:val="003F5988"/>
    <w:rsid w:val="003F7C8A"/>
    <w:rsid w:val="00400E85"/>
    <w:rsid w:val="00404BCC"/>
    <w:rsid w:val="004070C7"/>
    <w:rsid w:val="00410F2D"/>
    <w:rsid w:val="00414ACC"/>
    <w:rsid w:val="00415CBB"/>
    <w:rsid w:val="00417A96"/>
    <w:rsid w:val="00417E94"/>
    <w:rsid w:val="0042250B"/>
    <w:rsid w:val="004235C7"/>
    <w:rsid w:val="004240A6"/>
    <w:rsid w:val="004255C6"/>
    <w:rsid w:val="00426A9F"/>
    <w:rsid w:val="00426E4F"/>
    <w:rsid w:val="00430E4C"/>
    <w:rsid w:val="00432221"/>
    <w:rsid w:val="004326C2"/>
    <w:rsid w:val="00432D92"/>
    <w:rsid w:val="0043398A"/>
    <w:rsid w:val="00435FA6"/>
    <w:rsid w:val="00440452"/>
    <w:rsid w:val="00441233"/>
    <w:rsid w:val="00442788"/>
    <w:rsid w:val="00443777"/>
    <w:rsid w:val="00445623"/>
    <w:rsid w:val="004460BF"/>
    <w:rsid w:val="00446FC8"/>
    <w:rsid w:val="004508F9"/>
    <w:rsid w:val="004518DD"/>
    <w:rsid w:val="004520DA"/>
    <w:rsid w:val="004543CC"/>
    <w:rsid w:val="004546C3"/>
    <w:rsid w:val="00455207"/>
    <w:rsid w:val="00457090"/>
    <w:rsid w:val="00457341"/>
    <w:rsid w:val="00457935"/>
    <w:rsid w:val="00460F65"/>
    <w:rsid w:val="004628E3"/>
    <w:rsid w:val="00463534"/>
    <w:rsid w:val="00464E3E"/>
    <w:rsid w:val="00467A6C"/>
    <w:rsid w:val="004752F6"/>
    <w:rsid w:val="004759F5"/>
    <w:rsid w:val="0047651B"/>
    <w:rsid w:val="0048072E"/>
    <w:rsid w:val="004832FA"/>
    <w:rsid w:val="00483414"/>
    <w:rsid w:val="00484A48"/>
    <w:rsid w:val="004853F1"/>
    <w:rsid w:val="004867E3"/>
    <w:rsid w:val="00487B5F"/>
    <w:rsid w:val="004912CE"/>
    <w:rsid w:val="004915A9"/>
    <w:rsid w:val="00492EF5"/>
    <w:rsid w:val="00493400"/>
    <w:rsid w:val="00493E1F"/>
    <w:rsid w:val="00494CC3"/>
    <w:rsid w:val="00496F4A"/>
    <w:rsid w:val="004A0874"/>
    <w:rsid w:val="004A13BD"/>
    <w:rsid w:val="004A3BAF"/>
    <w:rsid w:val="004A5724"/>
    <w:rsid w:val="004A57A4"/>
    <w:rsid w:val="004A7A42"/>
    <w:rsid w:val="004A7EE2"/>
    <w:rsid w:val="004B0ACB"/>
    <w:rsid w:val="004B243D"/>
    <w:rsid w:val="004B2FB0"/>
    <w:rsid w:val="004B34BC"/>
    <w:rsid w:val="004B3936"/>
    <w:rsid w:val="004B6096"/>
    <w:rsid w:val="004B60CA"/>
    <w:rsid w:val="004B783E"/>
    <w:rsid w:val="004C0DF4"/>
    <w:rsid w:val="004C17FC"/>
    <w:rsid w:val="004C189F"/>
    <w:rsid w:val="004C1F7A"/>
    <w:rsid w:val="004C1F8D"/>
    <w:rsid w:val="004C29D1"/>
    <w:rsid w:val="004C50FF"/>
    <w:rsid w:val="004C7775"/>
    <w:rsid w:val="004D30B7"/>
    <w:rsid w:val="004D6459"/>
    <w:rsid w:val="004E4B30"/>
    <w:rsid w:val="004E4F0C"/>
    <w:rsid w:val="004E6A14"/>
    <w:rsid w:val="004F0D00"/>
    <w:rsid w:val="004F4D11"/>
    <w:rsid w:val="004F510C"/>
    <w:rsid w:val="004F5405"/>
    <w:rsid w:val="004F6A11"/>
    <w:rsid w:val="0050131C"/>
    <w:rsid w:val="00501384"/>
    <w:rsid w:val="00501707"/>
    <w:rsid w:val="00504AD6"/>
    <w:rsid w:val="00504DAF"/>
    <w:rsid w:val="0050611B"/>
    <w:rsid w:val="0050615D"/>
    <w:rsid w:val="00507E1F"/>
    <w:rsid w:val="005108A7"/>
    <w:rsid w:val="005116D4"/>
    <w:rsid w:val="00516666"/>
    <w:rsid w:val="00517B36"/>
    <w:rsid w:val="00520B68"/>
    <w:rsid w:val="0052341C"/>
    <w:rsid w:val="00524A3C"/>
    <w:rsid w:val="00527CC6"/>
    <w:rsid w:val="00531FFA"/>
    <w:rsid w:val="00532B36"/>
    <w:rsid w:val="00533227"/>
    <w:rsid w:val="00535F31"/>
    <w:rsid w:val="0054187E"/>
    <w:rsid w:val="00544711"/>
    <w:rsid w:val="00547905"/>
    <w:rsid w:val="00550787"/>
    <w:rsid w:val="00550CB3"/>
    <w:rsid w:val="005579B0"/>
    <w:rsid w:val="00560613"/>
    <w:rsid w:val="00561A81"/>
    <w:rsid w:val="00561B97"/>
    <w:rsid w:val="0056274D"/>
    <w:rsid w:val="005630A3"/>
    <w:rsid w:val="005633FC"/>
    <w:rsid w:val="00564055"/>
    <w:rsid w:val="005646AA"/>
    <w:rsid w:val="00564D6C"/>
    <w:rsid w:val="005668BA"/>
    <w:rsid w:val="0057104C"/>
    <w:rsid w:val="005718F8"/>
    <w:rsid w:val="0057655E"/>
    <w:rsid w:val="005824B9"/>
    <w:rsid w:val="00582A95"/>
    <w:rsid w:val="005900CC"/>
    <w:rsid w:val="00590DFC"/>
    <w:rsid w:val="00593639"/>
    <w:rsid w:val="00593E25"/>
    <w:rsid w:val="0059478E"/>
    <w:rsid w:val="00594C0D"/>
    <w:rsid w:val="005A0EEF"/>
    <w:rsid w:val="005A4A66"/>
    <w:rsid w:val="005A54BC"/>
    <w:rsid w:val="005A72EB"/>
    <w:rsid w:val="005A7C28"/>
    <w:rsid w:val="005B06EE"/>
    <w:rsid w:val="005B2BEE"/>
    <w:rsid w:val="005B2DB1"/>
    <w:rsid w:val="005B36A4"/>
    <w:rsid w:val="005B4066"/>
    <w:rsid w:val="005B5C4E"/>
    <w:rsid w:val="005B7EF1"/>
    <w:rsid w:val="005C12D6"/>
    <w:rsid w:val="005C1923"/>
    <w:rsid w:val="005C1E34"/>
    <w:rsid w:val="005C2988"/>
    <w:rsid w:val="005C2E14"/>
    <w:rsid w:val="005C76A7"/>
    <w:rsid w:val="005C77A3"/>
    <w:rsid w:val="005D164F"/>
    <w:rsid w:val="005D2B30"/>
    <w:rsid w:val="005D3B0E"/>
    <w:rsid w:val="005D4202"/>
    <w:rsid w:val="005E6676"/>
    <w:rsid w:val="005E6DD4"/>
    <w:rsid w:val="005F0E8A"/>
    <w:rsid w:val="005F3B1D"/>
    <w:rsid w:val="00600D18"/>
    <w:rsid w:val="006025CD"/>
    <w:rsid w:val="0060297C"/>
    <w:rsid w:val="00603686"/>
    <w:rsid w:val="0061061E"/>
    <w:rsid w:val="006117B4"/>
    <w:rsid w:val="006217E5"/>
    <w:rsid w:val="00621ACA"/>
    <w:rsid w:val="00621D61"/>
    <w:rsid w:val="00622354"/>
    <w:rsid w:val="0062344B"/>
    <w:rsid w:val="00631FB3"/>
    <w:rsid w:val="0063549C"/>
    <w:rsid w:val="00635ED4"/>
    <w:rsid w:val="00640044"/>
    <w:rsid w:val="00643201"/>
    <w:rsid w:val="00643EA2"/>
    <w:rsid w:val="0064438D"/>
    <w:rsid w:val="006444F0"/>
    <w:rsid w:val="00644C83"/>
    <w:rsid w:val="00646FFB"/>
    <w:rsid w:val="006477B8"/>
    <w:rsid w:val="00647869"/>
    <w:rsid w:val="006503F0"/>
    <w:rsid w:val="00652816"/>
    <w:rsid w:val="006557C8"/>
    <w:rsid w:val="006557E0"/>
    <w:rsid w:val="00656772"/>
    <w:rsid w:val="00656D89"/>
    <w:rsid w:val="00660F7B"/>
    <w:rsid w:val="00662F6F"/>
    <w:rsid w:val="00663755"/>
    <w:rsid w:val="0066423E"/>
    <w:rsid w:val="006650E5"/>
    <w:rsid w:val="006705DF"/>
    <w:rsid w:val="00673516"/>
    <w:rsid w:val="00674648"/>
    <w:rsid w:val="00674924"/>
    <w:rsid w:val="00676122"/>
    <w:rsid w:val="00676868"/>
    <w:rsid w:val="00677C21"/>
    <w:rsid w:val="006810BC"/>
    <w:rsid w:val="00681DAE"/>
    <w:rsid w:val="0068482B"/>
    <w:rsid w:val="00691183"/>
    <w:rsid w:val="00691416"/>
    <w:rsid w:val="006920C6"/>
    <w:rsid w:val="00692187"/>
    <w:rsid w:val="0069361B"/>
    <w:rsid w:val="006938EF"/>
    <w:rsid w:val="006941C3"/>
    <w:rsid w:val="006A037C"/>
    <w:rsid w:val="006A05D1"/>
    <w:rsid w:val="006A2587"/>
    <w:rsid w:val="006A26C2"/>
    <w:rsid w:val="006A2A64"/>
    <w:rsid w:val="006A334D"/>
    <w:rsid w:val="006A42E7"/>
    <w:rsid w:val="006B0D63"/>
    <w:rsid w:val="006B1614"/>
    <w:rsid w:val="006B38D2"/>
    <w:rsid w:val="006B52EA"/>
    <w:rsid w:val="006B5DB9"/>
    <w:rsid w:val="006C023A"/>
    <w:rsid w:val="006C25CD"/>
    <w:rsid w:val="006C4395"/>
    <w:rsid w:val="006C5753"/>
    <w:rsid w:val="006C5A97"/>
    <w:rsid w:val="006C63B0"/>
    <w:rsid w:val="006D05E9"/>
    <w:rsid w:val="006D152C"/>
    <w:rsid w:val="006D1957"/>
    <w:rsid w:val="006D1F9B"/>
    <w:rsid w:val="006D33D2"/>
    <w:rsid w:val="006D3C78"/>
    <w:rsid w:val="006D3F6A"/>
    <w:rsid w:val="006D4052"/>
    <w:rsid w:val="006D4BA9"/>
    <w:rsid w:val="006D4F36"/>
    <w:rsid w:val="006D55FF"/>
    <w:rsid w:val="006E0638"/>
    <w:rsid w:val="006E079B"/>
    <w:rsid w:val="006E0A50"/>
    <w:rsid w:val="006E389E"/>
    <w:rsid w:val="006E65EA"/>
    <w:rsid w:val="006E6B09"/>
    <w:rsid w:val="006F1E09"/>
    <w:rsid w:val="006F4728"/>
    <w:rsid w:val="006F4A08"/>
    <w:rsid w:val="00700373"/>
    <w:rsid w:val="007003CD"/>
    <w:rsid w:val="007008C1"/>
    <w:rsid w:val="007019CB"/>
    <w:rsid w:val="00701CA7"/>
    <w:rsid w:val="007035BE"/>
    <w:rsid w:val="00705657"/>
    <w:rsid w:val="00706613"/>
    <w:rsid w:val="00707D6A"/>
    <w:rsid w:val="007119CA"/>
    <w:rsid w:val="00714356"/>
    <w:rsid w:val="007151D7"/>
    <w:rsid w:val="007153CF"/>
    <w:rsid w:val="00717215"/>
    <w:rsid w:val="00720DDE"/>
    <w:rsid w:val="007210B0"/>
    <w:rsid w:val="007231E0"/>
    <w:rsid w:val="007233E9"/>
    <w:rsid w:val="00726461"/>
    <w:rsid w:val="007264A1"/>
    <w:rsid w:val="007276DF"/>
    <w:rsid w:val="007308B1"/>
    <w:rsid w:val="00732CF6"/>
    <w:rsid w:val="007334C0"/>
    <w:rsid w:val="00734B10"/>
    <w:rsid w:val="00734E09"/>
    <w:rsid w:val="00735845"/>
    <w:rsid w:val="00735D29"/>
    <w:rsid w:val="007362DD"/>
    <w:rsid w:val="007366A9"/>
    <w:rsid w:val="00736773"/>
    <w:rsid w:val="00737B98"/>
    <w:rsid w:val="0074110C"/>
    <w:rsid w:val="00742947"/>
    <w:rsid w:val="00751F66"/>
    <w:rsid w:val="00752358"/>
    <w:rsid w:val="0075389D"/>
    <w:rsid w:val="00755F97"/>
    <w:rsid w:val="00756254"/>
    <w:rsid w:val="00756708"/>
    <w:rsid w:val="007607CA"/>
    <w:rsid w:val="00760A99"/>
    <w:rsid w:val="00761FB9"/>
    <w:rsid w:val="00762A99"/>
    <w:rsid w:val="00762DAC"/>
    <w:rsid w:val="00763DC5"/>
    <w:rsid w:val="00765F5A"/>
    <w:rsid w:val="00767D4B"/>
    <w:rsid w:val="007734D8"/>
    <w:rsid w:val="00773ACE"/>
    <w:rsid w:val="00773BD9"/>
    <w:rsid w:val="0077523F"/>
    <w:rsid w:val="00776D74"/>
    <w:rsid w:val="00781666"/>
    <w:rsid w:val="007819EE"/>
    <w:rsid w:val="0078214F"/>
    <w:rsid w:val="007833C8"/>
    <w:rsid w:val="0078550D"/>
    <w:rsid w:val="00792A4C"/>
    <w:rsid w:val="00792D16"/>
    <w:rsid w:val="00794A16"/>
    <w:rsid w:val="00794C0D"/>
    <w:rsid w:val="007A004D"/>
    <w:rsid w:val="007A14E7"/>
    <w:rsid w:val="007A3BCE"/>
    <w:rsid w:val="007B1BA6"/>
    <w:rsid w:val="007B2589"/>
    <w:rsid w:val="007B36CA"/>
    <w:rsid w:val="007B3B27"/>
    <w:rsid w:val="007B69FF"/>
    <w:rsid w:val="007C309D"/>
    <w:rsid w:val="007C786D"/>
    <w:rsid w:val="007D1B69"/>
    <w:rsid w:val="007D2990"/>
    <w:rsid w:val="007D2F5A"/>
    <w:rsid w:val="007D32D5"/>
    <w:rsid w:val="007D5E2A"/>
    <w:rsid w:val="007D6133"/>
    <w:rsid w:val="007D7D05"/>
    <w:rsid w:val="007E0A07"/>
    <w:rsid w:val="007E0A5D"/>
    <w:rsid w:val="007E2127"/>
    <w:rsid w:val="007E38FB"/>
    <w:rsid w:val="007E53D7"/>
    <w:rsid w:val="007E5927"/>
    <w:rsid w:val="007E6111"/>
    <w:rsid w:val="007E62F4"/>
    <w:rsid w:val="007E70E9"/>
    <w:rsid w:val="007E7927"/>
    <w:rsid w:val="007F16D6"/>
    <w:rsid w:val="007F1E42"/>
    <w:rsid w:val="007F2F9F"/>
    <w:rsid w:val="007F3AEA"/>
    <w:rsid w:val="007F405A"/>
    <w:rsid w:val="007F59CD"/>
    <w:rsid w:val="007F5EB4"/>
    <w:rsid w:val="007F6C70"/>
    <w:rsid w:val="008009EA"/>
    <w:rsid w:val="008018D9"/>
    <w:rsid w:val="00802D54"/>
    <w:rsid w:val="00804E1D"/>
    <w:rsid w:val="0081093C"/>
    <w:rsid w:val="00820C5F"/>
    <w:rsid w:val="00821EB5"/>
    <w:rsid w:val="00821EE2"/>
    <w:rsid w:val="008222E2"/>
    <w:rsid w:val="008227C6"/>
    <w:rsid w:val="00825B09"/>
    <w:rsid w:val="00826FAB"/>
    <w:rsid w:val="0083038C"/>
    <w:rsid w:val="008318F8"/>
    <w:rsid w:val="00833808"/>
    <w:rsid w:val="008338CF"/>
    <w:rsid w:val="00835FFF"/>
    <w:rsid w:val="00843260"/>
    <w:rsid w:val="00845A0C"/>
    <w:rsid w:val="00845C80"/>
    <w:rsid w:val="0084682D"/>
    <w:rsid w:val="00850598"/>
    <w:rsid w:val="0085167F"/>
    <w:rsid w:val="008524DE"/>
    <w:rsid w:val="008524FF"/>
    <w:rsid w:val="008529D1"/>
    <w:rsid w:val="00855196"/>
    <w:rsid w:val="008562EA"/>
    <w:rsid w:val="008571FA"/>
    <w:rsid w:val="00857581"/>
    <w:rsid w:val="00860A5F"/>
    <w:rsid w:val="008632F4"/>
    <w:rsid w:val="0086434C"/>
    <w:rsid w:val="00865B9F"/>
    <w:rsid w:val="008665D0"/>
    <w:rsid w:val="0086736B"/>
    <w:rsid w:val="00867569"/>
    <w:rsid w:val="00870011"/>
    <w:rsid w:val="0087098D"/>
    <w:rsid w:val="00872E65"/>
    <w:rsid w:val="008740D0"/>
    <w:rsid w:val="00877CEF"/>
    <w:rsid w:val="00877F82"/>
    <w:rsid w:val="00881721"/>
    <w:rsid w:val="00881F9C"/>
    <w:rsid w:val="008826A7"/>
    <w:rsid w:val="00883AF0"/>
    <w:rsid w:val="00883D61"/>
    <w:rsid w:val="00883E5F"/>
    <w:rsid w:val="00890CD5"/>
    <w:rsid w:val="00890F3A"/>
    <w:rsid w:val="008914F7"/>
    <w:rsid w:val="00891BBB"/>
    <w:rsid w:val="00892808"/>
    <w:rsid w:val="00894D1C"/>
    <w:rsid w:val="0089587E"/>
    <w:rsid w:val="00896810"/>
    <w:rsid w:val="008970C4"/>
    <w:rsid w:val="008A2A2F"/>
    <w:rsid w:val="008A319D"/>
    <w:rsid w:val="008A4CBD"/>
    <w:rsid w:val="008A7E59"/>
    <w:rsid w:val="008B00C9"/>
    <w:rsid w:val="008B211B"/>
    <w:rsid w:val="008B5B06"/>
    <w:rsid w:val="008C7C67"/>
    <w:rsid w:val="008D1795"/>
    <w:rsid w:val="008D286D"/>
    <w:rsid w:val="008D46F6"/>
    <w:rsid w:val="008D7C9A"/>
    <w:rsid w:val="008E0BC4"/>
    <w:rsid w:val="008E2DCA"/>
    <w:rsid w:val="008E3265"/>
    <w:rsid w:val="008E3C04"/>
    <w:rsid w:val="008E41AC"/>
    <w:rsid w:val="008E4579"/>
    <w:rsid w:val="008F18E0"/>
    <w:rsid w:val="008F1961"/>
    <w:rsid w:val="008F391C"/>
    <w:rsid w:val="008F488F"/>
    <w:rsid w:val="008F4CAD"/>
    <w:rsid w:val="008F4EEA"/>
    <w:rsid w:val="008F5435"/>
    <w:rsid w:val="008F6032"/>
    <w:rsid w:val="008F70C1"/>
    <w:rsid w:val="00900AF7"/>
    <w:rsid w:val="00901DDD"/>
    <w:rsid w:val="0090487E"/>
    <w:rsid w:val="009062DC"/>
    <w:rsid w:val="00915370"/>
    <w:rsid w:val="00916CB5"/>
    <w:rsid w:val="009220E3"/>
    <w:rsid w:val="0092421E"/>
    <w:rsid w:val="00930492"/>
    <w:rsid w:val="00930CAD"/>
    <w:rsid w:val="009317F8"/>
    <w:rsid w:val="00933FBF"/>
    <w:rsid w:val="00934A75"/>
    <w:rsid w:val="00937FC4"/>
    <w:rsid w:val="00940C80"/>
    <w:rsid w:val="00943D6D"/>
    <w:rsid w:val="00946587"/>
    <w:rsid w:val="00960CF2"/>
    <w:rsid w:val="009612F0"/>
    <w:rsid w:val="00961B2B"/>
    <w:rsid w:val="0096489B"/>
    <w:rsid w:val="0096625A"/>
    <w:rsid w:val="009678C7"/>
    <w:rsid w:val="00974814"/>
    <w:rsid w:val="00974EF6"/>
    <w:rsid w:val="00975B2F"/>
    <w:rsid w:val="00975D97"/>
    <w:rsid w:val="0097749F"/>
    <w:rsid w:val="00983AEF"/>
    <w:rsid w:val="00983BA5"/>
    <w:rsid w:val="0098747E"/>
    <w:rsid w:val="00992412"/>
    <w:rsid w:val="00992E9F"/>
    <w:rsid w:val="00994D90"/>
    <w:rsid w:val="009A0CAC"/>
    <w:rsid w:val="009A4AAD"/>
    <w:rsid w:val="009A4FF7"/>
    <w:rsid w:val="009B08EC"/>
    <w:rsid w:val="009B0CAD"/>
    <w:rsid w:val="009B1109"/>
    <w:rsid w:val="009B434E"/>
    <w:rsid w:val="009B55EE"/>
    <w:rsid w:val="009B7D17"/>
    <w:rsid w:val="009C0D5C"/>
    <w:rsid w:val="009C1AA6"/>
    <w:rsid w:val="009C42E9"/>
    <w:rsid w:val="009C4F05"/>
    <w:rsid w:val="009D17DD"/>
    <w:rsid w:val="009D2B02"/>
    <w:rsid w:val="009D4548"/>
    <w:rsid w:val="009E0127"/>
    <w:rsid w:val="009E112A"/>
    <w:rsid w:val="009E20BC"/>
    <w:rsid w:val="009E3F82"/>
    <w:rsid w:val="009E473B"/>
    <w:rsid w:val="009E4E1A"/>
    <w:rsid w:val="009E7C4B"/>
    <w:rsid w:val="009F14AC"/>
    <w:rsid w:val="009F18DD"/>
    <w:rsid w:val="009F2D45"/>
    <w:rsid w:val="009F5616"/>
    <w:rsid w:val="009F61DC"/>
    <w:rsid w:val="009F638D"/>
    <w:rsid w:val="009F69B8"/>
    <w:rsid w:val="009F7746"/>
    <w:rsid w:val="00A00D2C"/>
    <w:rsid w:val="00A03CC7"/>
    <w:rsid w:val="00A05AC4"/>
    <w:rsid w:val="00A107BB"/>
    <w:rsid w:val="00A1313C"/>
    <w:rsid w:val="00A13455"/>
    <w:rsid w:val="00A14BC2"/>
    <w:rsid w:val="00A166BE"/>
    <w:rsid w:val="00A2053E"/>
    <w:rsid w:val="00A2082D"/>
    <w:rsid w:val="00A21FAD"/>
    <w:rsid w:val="00A27666"/>
    <w:rsid w:val="00A33442"/>
    <w:rsid w:val="00A3536D"/>
    <w:rsid w:val="00A37053"/>
    <w:rsid w:val="00A3731E"/>
    <w:rsid w:val="00A422E8"/>
    <w:rsid w:val="00A424B2"/>
    <w:rsid w:val="00A44666"/>
    <w:rsid w:val="00A448F2"/>
    <w:rsid w:val="00A47516"/>
    <w:rsid w:val="00A50524"/>
    <w:rsid w:val="00A53BAA"/>
    <w:rsid w:val="00A54D42"/>
    <w:rsid w:val="00A56C12"/>
    <w:rsid w:val="00A620D1"/>
    <w:rsid w:val="00A626B9"/>
    <w:rsid w:val="00A627FA"/>
    <w:rsid w:val="00A633A2"/>
    <w:rsid w:val="00A6697B"/>
    <w:rsid w:val="00A673E8"/>
    <w:rsid w:val="00A71242"/>
    <w:rsid w:val="00A7444D"/>
    <w:rsid w:val="00A74573"/>
    <w:rsid w:val="00A77A39"/>
    <w:rsid w:val="00A801FA"/>
    <w:rsid w:val="00A8152A"/>
    <w:rsid w:val="00A834EF"/>
    <w:rsid w:val="00A85062"/>
    <w:rsid w:val="00A864F5"/>
    <w:rsid w:val="00A86B02"/>
    <w:rsid w:val="00A87014"/>
    <w:rsid w:val="00A90731"/>
    <w:rsid w:val="00A92AC5"/>
    <w:rsid w:val="00A94127"/>
    <w:rsid w:val="00A94585"/>
    <w:rsid w:val="00A966B1"/>
    <w:rsid w:val="00AA2348"/>
    <w:rsid w:val="00AA2A39"/>
    <w:rsid w:val="00AA31E2"/>
    <w:rsid w:val="00AA6363"/>
    <w:rsid w:val="00AA645F"/>
    <w:rsid w:val="00AA750A"/>
    <w:rsid w:val="00AB0C75"/>
    <w:rsid w:val="00AB14A7"/>
    <w:rsid w:val="00AB56AA"/>
    <w:rsid w:val="00AB5B87"/>
    <w:rsid w:val="00AC66DC"/>
    <w:rsid w:val="00AD03E1"/>
    <w:rsid w:val="00AD0401"/>
    <w:rsid w:val="00AD08C0"/>
    <w:rsid w:val="00AD1E52"/>
    <w:rsid w:val="00AD3EE6"/>
    <w:rsid w:val="00AD3FCA"/>
    <w:rsid w:val="00AD4826"/>
    <w:rsid w:val="00AD6D75"/>
    <w:rsid w:val="00AD735C"/>
    <w:rsid w:val="00AD7B63"/>
    <w:rsid w:val="00AE01BD"/>
    <w:rsid w:val="00AE1162"/>
    <w:rsid w:val="00AE1E8F"/>
    <w:rsid w:val="00AE3DC4"/>
    <w:rsid w:val="00AE4C42"/>
    <w:rsid w:val="00AE699E"/>
    <w:rsid w:val="00AF0FC0"/>
    <w:rsid w:val="00AF1284"/>
    <w:rsid w:val="00AF2C6F"/>
    <w:rsid w:val="00AF45FD"/>
    <w:rsid w:val="00B010D8"/>
    <w:rsid w:val="00B0344C"/>
    <w:rsid w:val="00B037AA"/>
    <w:rsid w:val="00B03F22"/>
    <w:rsid w:val="00B065D7"/>
    <w:rsid w:val="00B06DB7"/>
    <w:rsid w:val="00B10A76"/>
    <w:rsid w:val="00B11266"/>
    <w:rsid w:val="00B14A8A"/>
    <w:rsid w:val="00B14BC4"/>
    <w:rsid w:val="00B222E8"/>
    <w:rsid w:val="00B24E7A"/>
    <w:rsid w:val="00B272B7"/>
    <w:rsid w:val="00B31C6F"/>
    <w:rsid w:val="00B3212B"/>
    <w:rsid w:val="00B3371F"/>
    <w:rsid w:val="00B35CEB"/>
    <w:rsid w:val="00B4313D"/>
    <w:rsid w:val="00B446E2"/>
    <w:rsid w:val="00B4570B"/>
    <w:rsid w:val="00B46F7D"/>
    <w:rsid w:val="00B4733C"/>
    <w:rsid w:val="00B47E64"/>
    <w:rsid w:val="00B5601E"/>
    <w:rsid w:val="00B56451"/>
    <w:rsid w:val="00B57B77"/>
    <w:rsid w:val="00B606B9"/>
    <w:rsid w:val="00B636AA"/>
    <w:rsid w:val="00B638DC"/>
    <w:rsid w:val="00B63C60"/>
    <w:rsid w:val="00B6546B"/>
    <w:rsid w:val="00B66175"/>
    <w:rsid w:val="00B7069E"/>
    <w:rsid w:val="00B711F1"/>
    <w:rsid w:val="00B73687"/>
    <w:rsid w:val="00B737F1"/>
    <w:rsid w:val="00B7451A"/>
    <w:rsid w:val="00B74F1E"/>
    <w:rsid w:val="00B80625"/>
    <w:rsid w:val="00B80AD5"/>
    <w:rsid w:val="00B811ED"/>
    <w:rsid w:val="00B81CC6"/>
    <w:rsid w:val="00B83A88"/>
    <w:rsid w:val="00B84830"/>
    <w:rsid w:val="00B849CE"/>
    <w:rsid w:val="00B916D8"/>
    <w:rsid w:val="00B91A3F"/>
    <w:rsid w:val="00B93042"/>
    <w:rsid w:val="00B9369A"/>
    <w:rsid w:val="00B946BF"/>
    <w:rsid w:val="00B97BBB"/>
    <w:rsid w:val="00BA07EA"/>
    <w:rsid w:val="00BA10BF"/>
    <w:rsid w:val="00BA2AE0"/>
    <w:rsid w:val="00BA43AB"/>
    <w:rsid w:val="00BA4467"/>
    <w:rsid w:val="00BA44E2"/>
    <w:rsid w:val="00BA5B99"/>
    <w:rsid w:val="00BB20CA"/>
    <w:rsid w:val="00BB335D"/>
    <w:rsid w:val="00BB496F"/>
    <w:rsid w:val="00BB61C8"/>
    <w:rsid w:val="00BB706E"/>
    <w:rsid w:val="00BB7E5D"/>
    <w:rsid w:val="00BB7F62"/>
    <w:rsid w:val="00BB7FBE"/>
    <w:rsid w:val="00BC674E"/>
    <w:rsid w:val="00BD0493"/>
    <w:rsid w:val="00BD0F10"/>
    <w:rsid w:val="00BD26CC"/>
    <w:rsid w:val="00BD2983"/>
    <w:rsid w:val="00BD2CD3"/>
    <w:rsid w:val="00BD4931"/>
    <w:rsid w:val="00BD5022"/>
    <w:rsid w:val="00BD5E30"/>
    <w:rsid w:val="00BE1065"/>
    <w:rsid w:val="00BE1EB6"/>
    <w:rsid w:val="00BE3985"/>
    <w:rsid w:val="00BE58D7"/>
    <w:rsid w:val="00BF0F46"/>
    <w:rsid w:val="00BF19DB"/>
    <w:rsid w:val="00BF289E"/>
    <w:rsid w:val="00BF4907"/>
    <w:rsid w:val="00C009C5"/>
    <w:rsid w:val="00C03C2A"/>
    <w:rsid w:val="00C04637"/>
    <w:rsid w:val="00C0794D"/>
    <w:rsid w:val="00C14079"/>
    <w:rsid w:val="00C155EB"/>
    <w:rsid w:val="00C226CE"/>
    <w:rsid w:val="00C26692"/>
    <w:rsid w:val="00C30979"/>
    <w:rsid w:val="00C314D9"/>
    <w:rsid w:val="00C32D25"/>
    <w:rsid w:val="00C331CF"/>
    <w:rsid w:val="00C33851"/>
    <w:rsid w:val="00C349F1"/>
    <w:rsid w:val="00C34C13"/>
    <w:rsid w:val="00C35EC7"/>
    <w:rsid w:val="00C35F50"/>
    <w:rsid w:val="00C41A8B"/>
    <w:rsid w:val="00C41C4B"/>
    <w:rsid w:val="00C449B0"/>
    <w:rsid w:val="00C579C7"/>
    <w:rsid w:val="00C61309"/>
    <w:rsid w:val="00C64D3E"/>
    <w:rsid w:val="00C65932"/>
    <w:rsid w:val="00C65DA7"/>
    <w:rsid w:val="00C66166"/>
    <w:rsid w:val="00C662F8"/>
    <w:rsid w:val="00C6669F"/>
    <w:rsid w:val="00C66B7A"/>
    <w:rsid w:val="00C70757"/>
    <w:rsid w:val="00C70AF5"/>
    <w:rsid w:val="00C72C75"/>
    <w:rsid w:val="00C74A50"/>
    <w:rsid w:val="00C76BBD"/>
    <w:rsid w:val="00C80A83"/>
    <w:rsid w:val="00C81E0C"/>
    <w:rsid w:val="00C8238C"/>
    <w:rsid w:val="00C84B47"/>
    <w:rsid w:val="00C86F91"/>
    <w:rsid w:val="00C87B80"/>
    <w:rsid w:val="00C95706"/>
    <w:rsid w:val="00C972F1"/>
    <w:rsid w:val="00CA0C17"/>
    <w:rsid w:val="00CA5D3B"/>
    <w:rsid w:val="00CA68E4"/>
    <w:rsid w:val="00CA6CF3"/>
    <w:rsid w:val="00CA7F1A"/>
    <w:rsid w:val="00CB0285"/>
    <w:rsid w:val="00CB060E"/>
    <w:rsid w:val="00CB3843"/>
    <w:rsid w:val="00CB6340"/>
    <w:rsid w:val="00CC6569"/>
    <w:rsid w:val="00CD0DF0"/>
    <w:rsid w:val="00CD51D4"/>
    <w:rsid w:val="00CD665C"/>
    <w:rsid w:val="00CD75CB"/>
    <w:rsid w:val="00CD7C77"/>
    <w:rsid w:val="00CE1757"/>
    <w:rsid w:val="00CE1DD3"/>
    <w:rsid w:val="00CE1EB9"/>
    <w:rsid w:val="00CE26F6"/>
    <w:rsid w:val="00CE655E"/>
    <w:rsid w:val="00CE7E76"/>
    <w:rsid w:val="00CF01DC"/>
    <w:rsid w:val="00CF15E7"/>
    <w:rsid w:val="00CF436E"/>
    <w:rsid w:val="00CF4618"/>
    <w:rsid w:val="00CF6EBB"/>
    <w:rsid w:val="00CF7A27"/>
    <w:rsid w:val="00D0023E"/>
    <w:rsid w:val="00D006B2"/>
    <w:rsid w:val="00D03FB2"/>
    <w:rsid w:val="00D0416B"/>
    <w:rsid w:val="00D07E8F"/>
    <w:rsid w:val="00D11185"/>
    <w:rsid w:val="00D132FE"/>
    <w:rsid w:val="00D1349A"/>
    <w:rsid w:val="00D13D8C"/>
    <w:rsid w:val="00D20A5C"/>
    <w:rsid w:val="00D211B1"/>
    <w:rsid w:val="00D21AAF"/>
    <w:rsid w:val="00D21EB7"/>
    <w:rsid w:val="00D23D61"/>
    <w:rsid w:val="00D23EAA"/>
    <w:rsid w:val="00D27F23"/>
    <w:rsid w:val="00D30E6A"/>
    <w:rsid w:val="00D32849"/>
    <w:rsid w:val="00D35A4D"/>
    <w:rsid w:val="00D43C90"/>
    <w:rsid w:val="00D44116"/>
    <w:rsid w:val="00D4470C"/>
    <w:rsid w:val="00D447FA"/>
    <w:rsid w:val="00D46B57"/>
    <w:rsid w:val="00D4798C"/>
    <w:rsid w:val="00D47C5F"/>
    <w:rsid w:val="00D51900"/>
    <w:rsid w:val="00D56A96"/>
    <w:rsid w:val="00D57612"/>
    <w:rsid w:val="00D60D05"/>
    <w:rsid w:val="00D61960"/>
    <w:rsid w:val="00D61AD1"/>
    <w:rsid w:val="00D62486"/>
    <w:rsid w:val="00D62EF8"/>
    <w:rsid w:val="00D64C8B"/>
    <w:rsid w:val="00D66AD0"/>
    <w:rsid w:val="00D67424"/>
    <w:rsid w:val="00D70911"/>
    <w:rsid w:val="00D72A5D"/>
    <w:rsid w:val="00D748CD"/>
    <w:rsid w:val="00D80D60"/>
    <w:rsid w:val="00D840AA"/>
    <w:rsid w:val="00D85088"/>
    <w:rsid w:val="00D856F1"/>
    <w:rsid w:val="00D8640E"/>
    <w:rsid w:val="00D877BA"/>
    <w:rsid w:val="00D87AB5"/>
    <w:rsid w:val="00D92730"/>
    <w:rsid w:val="00D93319"/>
    <w:rsid w:val="00D94CFD"/>
    <w:rsid w:val="00D954BF"/>
    <w:rsid w:val="00D9705C"/>
    <w:rsid w:val="00DA02C1"/>
    <w:rsid w:val="00DA0D49"/>
    <w:rsid w:val="00DA12CE"/>
    <w:rsid w:val="00DA20A4"/>
    <w:rsid w:val="00DA2497"/>
    <w:rsid w:val="00DA3C12"/>
    <w:rsid w:val="00DA3D92"/>
    <w:rsid w:val="00DA58BB"/>
    <w:rsid w:val="00DA63EB"/>
    <w:rsid w:val="00DA70A1"/>
    <w:rsid w:val="00DA7369"/>
    <w:rsid w:val="00DB13C3"/>
    <w:rsid w:val="00DB15C8"/>
    <w:rsid w:val="00DB41EF"/>
    <w:rsid w:val="00DB4801"/>
    <w:rsid w:val="00DB4E42"/>
    <w:rsid w:val="00DB680C"/>
    <w:rsid w:val="00DB693A"/>
    <w:rsid w:val="00DB7509"/>
    <w:rsid w:val="00DC1E78"/>
    <w:rsid w:val="00DC5418"/>
    <w:rsid w:val="00DC6306"/>
    <w:rsid w:val="00DC6D7F"/>
    <w:rsid w:val="00DC76CB"/>
    <w:rsid w:val="00DC7E63"/>
    <w:rsid w:val="00DC7FAA"/>
    <w:rsid w:val="00DD2432"/>
    <w:rsid w:val="00DD39A7"/>
    <w:rsid w:val="00DD4E25"/>
    <w:rsid w:val="00DD55E0"/>
    <w:rsid w:val="00DD5C0D"/>
    <w:rsid w:val="00DD5EB0"/>
    <w:rsid w:val="00DD647E"/>
    <w:rsid w:val="00DD7396"/>
    <w:rsid w:val="00DD7671"/>
    <w:rsid w:val="00DE16CE"/>
    <w:rsid w:val="00DE2FDB"/>
    <w:rsid w:val="00DE5CB7"/>
    <w:rsid w:val="00DE7FA7"/>
    <w:rsid w:val="00DF18EE"/>
    <w:rsid w:val="00DF2A85"/>
    <w:rsid w:val="00DF46C2"/>
    <w:rsid w:val="00DF5CE2"/>
    <w:rsid w:val="00DF73C7"/>
    <w:rsid w:val="00DF7F4B"/>
    <w:rsid w:val="00E012F8"/>
    <w:rsid w:val="00E061EA"/>
    <w:rsid w:val="00E14577"/>
    <w:rsid w:val="00E14D58"/>
    <w:rsid w:val="00E22010"/>
    <w:rsid w:val="00E22251"/>
    <w:rsid w:val="00E22482"/>
    <w:rsid w:val="00E23B2A"/>
    <w:rsid w:val="00E24C30"/>
    <w:rsid w:val="00E26158"/>
    <w:rsid w:val="00E269A6"/>
    <w:rsid w:val="00E277AD"/>
    <w:rsid w:val="00E347F4"/>
    <w:rsid w:val="00E40B3E"/>
    <w:rsid w:val="00E431E6"/>
    <w:rsid w:val="00E44E5E"/>
    <w:rsid w:val="00E45373"/>
    <w:rsid w:val="00E46093"/>
    <w:rsid w:val="00E46BB8"/>
    <w:rsid w:val="00E500A3"/>
    <w:rsid w:val="00E52B7C"/>
    <w:rsid w:val="00E5449A"/>
    <w:rsid w:val="00E54916"/>
    <w:rsid w:val="00E55CBC"/>
    <w:rsid w:val="00E55E8C"/>
    <w:rsid w:val="00E56DCA"/>
    <w:rsid w:val="00E57273"/>
    <w:rsid w:val="00E61E56"/>
    <w:rsid w:val="00E63EFB"/>
    <w:rsid w:val="00E6405A"/>
    <w:rsid w:val="00E652C7"/>
    <w:rsid w:val="00E678FC"/>
    <w:rsid w:val="00E71E48"/>
    <w:rsid w:val="00E72E1E"/>
    <w:rsid w:val="00E735D9"/>
    <w:rsid w:val="00E7489D"/>
    <w:rsid w:val="00E7751B"/>
    <w:rsid w:val="00E809FF"/>
    <w:rsid w:val="00E834AF"/>
    <w:rsid w:val="00E83852"/>
    <w:rsid w:val="00E83971"/>
    <w:rsid w:val="00E83C1A"/>
    <w:rsid w:val="00E93186"/>
    <w:rsid w:val="00E9349B"/>
    <w:rsid w:val="00E94470"/>
    <w:rsid w:val="00E9448D"/>
    <w:rsid w:val="00E944AF"/>
    <w:rsid w:val="00E95471"/>
    <w:rsid w:val="00E962D5"/>
    <w:rsid w:val="00EA0005"/>
    <w:rsid w:val="00EA067E"/>
    <w:rsid w:val="00EA0C07"/>
    <w:rsid w:val="00EA22AF"/>
    <w:rsid w:val="00EA3E20"/>
    <w:rsid w:val="00EA6ECC"/>
    <w:rsid w:val="00EA73E5"/>
    <w:rsid w:val="00EA7EDD"/>
    <w:rsid w:val="00EB16A4"/>
    <w:rsid w:val="00EB3FA8"/>
    <w:rsid w:val="00EB4388"/>
    <w:rsid w:val="00EB59DA"/>
    <w:rsid w:val="00EB6688"/>
    <w:rsid w:val="00EB6DDD"/>
    <w:rsid w:val="00EB74F8"/>
    <w:rsid w:val="00EC0316"/>
    <w:rsid w:val="00EC0833"/>
    <w:rsid w:val="00EC604A"/>
    <w:rsid w:val="00EC6938"/>
    <w:rsid w:val="00EC7BC9"/>
    <w:rsid w:val="00ED3894"/>
    <w:rsid w:val="00ED3CF3"/>
    <w:rsid w:val="00ED49CA"/>
    <w:rsid w:val="00EE0A5F"/>
    <w:rsid w:val="00EE2205"/>
    <w:rsid w:val="00EE25F9"/>
    <w:rsid w:val="00EE3265"/>
    <w:rsid w:val="00EE4172"/>
    <w:rsid w:val="00EE54DB"/>
    <w:rsid w:val="00EE79B9"/>
    <w:rsid w:val="00EE7FEC"/>
    <w:rsid w:val="00EF08E5"/>
    <w:rsid w:val="00EF4C69"/>
    <w:rsid w:val="00EF4FF9"/>
    <w:rsid w:val="00EF58CE"/>
    <w:rsid w:val="00F02397"/>
    <w:rsid w:val="00F02865"/>
    <w:rsid w:val="00F03202"/>
    <w:rsid w:val="00F05418"/>
    <w:rsid w:val="00F06ECE"/>
    <w:rsid w:val="00F06F39"/>
    <w:rsid w:val="00F070ED"/>
    <w:rsid w:val="00F10275"/>
    <w:rsid w:val="00F103C1"/>
    <w:rsid w:val="00F12663"/>
    <w:rsid w:val="00F13372"/>
    <w:rsid w:val="00F13D50"/>
    <w:rsid w:val="00F1406C"/>
    <w:rsid w:val="00F157AC"/>
    <w:rsid w:val="00F16848"/>
    <w:rsid w:val="00F17533"/>
    <w:rsid w:val="00F17F3C"/>
    <w:rsid w:val="00F20843"/>
    <w:rsid w:val="00F20B49"/>
    <w:rsid w:val="00F2258A"/>
    <w:rsid w:val="00F23326"/>
    <w:rsid w:val="00F23CEF"/>
    <w:rsid w:val="00F2699C"/>
    <w:rsid w:val="00F32A8D"/>
    <w:rsid w:val="00F33F5B"/>
    <w:rsid w:val="00F347B9"/>
    <w:rsid w:val="00F3515F"/>
    <w:rsid w:val="00F3728F"/>
    <w:rsid w:val="00F416F0"/>
    <w:rsid w:val="00F41A9E"/>
    <w:rsid w:val="00F41B54"/>
    <w:rsid w:val="00F50ED7"/>
    <w:rsid w:val="00F52ED5"/>
    <w:rsid w:val="00F53BD4"/>
    <w:rsid w:val="00F56951"/>
    <w:rsid w:val="00F56D18"/>
    <w:rsid w:val="00F570E4"/>
    <w:rsid w:val="00F57587"/>
    <w:rsid w:val="00F57A78"/>
    <w:rsid w:val="00F608B4"/>
    <w:rsid w:val="00F614BE"/>
    <w:rsid w:val="00F6249D"/>
    <w:rsid w:val="00F625E4"/>
    <w:rsid w:val="00F63C90"/>
    <w:rsid w:val="00F63CFB"/>
    <w:rsid w:val="00F645AB"/>
    <w:rsid w:val="00F647DB"/>
    <w:rsid w:val="00F67C2A"/>
    <w:rsid w:val="00F71509"/>
    <w:rsid w:val="00F7286C"/>
    <w:rsid w:val="00F75339"/>
    <w:rsid w:val="00F763E1"/>
    <w:rsid w:val="00F7727F"/>
    <w:rsid w:val="00F8196C"/>
    <w:rsid w:val="00F81A91"/>
    <w:rsid w:val="00F824F1"/>
    <w:rsid w:val="00F87B7A"/>
    <w:rsid w:val="00F87DBC"/>
    <w:rsid w:val="00F911DF"/>
    <w:rsid w:val="00F92AAC"/>
    <w:rsid w:val="00F94B62"/>
    <w:rsid w:val="00F952A2"/>
    <w:rsid w:val="00F96E99"/>
    <w:rsid w:val="00FA0C15"/>
    <w:rsid w:val="00FA2079"/>
    <w:rsid w:val="00FA3CC7"/>
    <w:rsid w:val="00FA555C"/>
    <w:rsid w:val="00FA7008"/>
    <w:rsid w:val="00FB04F6"/>
    <w:rsid w:val="00FB070C"/>
    <w:rsid w:val="00FB2715"/>
    <w:rsid w:val="00FB5449"/>
    <w:rsid w:val="00FB5F2A"/>
    <w:rsid w:val="00FB7058"/>
    <w:rsid w:val="00FC1933"/>
    <w:rsid w:val="00FC1A00"/>
    <w:rsid w:val="00FC312B"/>
    <w:rsid w:val="00FC32D6"/>
    <w:rsid w:val="00FC3FD8"/>
    <w:rsid w:val="00FC6A58"/>
    <w:rsid w:val="00FD0977"/>
    <w:rsid w:val="00FD2D38"/>
    <w:rsid w:val="00FD4498"/>
    <w:rsid w:val="00FD69D7"/>
    <w:rsid w:val="00FE1AA8"/>
    <w:rsid w:val="00FE3A14"/>
    <w:rsid w:val="00FE42B6"/>
    <w:rsid w:val="00FF162F"/>
    <w:rsid w:val="00FF3E6F"/>
    <w:rsid w:val="00FF4899"/>
    <w:rsid w:val="00FF5539"/>
    <w:rsid w:val="00FF57E6"/>
    <w:rsid w:val="00FF7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DD"/>
    <w:rPr>
      <w:sz w:val="24"/>
      <w:szCs w:val="24"/>
    </w:rPr>
  </w:style>
  <w:style w:type="paragraph" w:styleId="1">
    <w:name w:val="heading 1"/>
    <w:basedOn w:val="a"/>
    <w:next w:val="a"/>
    <w:link w:val="10"/>
    <w:qFormat/>
    <w:rsid w:val="00865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EE3265"/>
    <w:pPr>
      <w:keepNext/>
      <w:jc w:val="center"/>
      <w:outlineLvl w:val="2"/>
    </w:pPr>
    <w:rPr>
      <w:rFonts w:ascii="Calibri" w:eastAsia="Calibri" w:hAnsi="Calibri"/>
      <w:b/>
      <w:szCs w:val="20"/>
    </w:rPr>
  </w:style>
  <w:style w:type="paragraph" w:styleId="4">
    <w:name w:val="heading 4"/>
    <w:basedOn w:val="a"/>
    <w:next w:val="a"/>
    <w:link w:val="40"/>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5B6C"/>
    <w:pPr>
      <w:suppressAutoHyphens/>
      <w:jc w:val="both"/>
    </w:pPr>
    <w:rPr>
      <w:b/>
      <w:bCs/>
      <w:sz w:val="28"/>
      <w:lang w:eastAsia="ar-SA"/>
    </w:rPr>
  </w:style>
  <w:style w:type="paragraph" w:customStyle="1" w:styleId="a4">
    <w:name w:val="Знак Знак Знак Знак"/>
    <w:basedOn w:val="a"/>
    <w:autoRedefine/>
    <w:rsid w:val="00065B6C"/>
    <w:pPr>
      <w:spacing w:after="160" w:line="240" w:lineRule="exact"/>
      <w:jc w:val="both"/>
    </w:pPr>
    <w:rPr>
      <w:sz w:val="28"/>
      <w:szCs w:val="20"/>
      <w:lang w:val="en-US" w:eastAsia="en-US"/>
    </w:rPr>
  </w:style>
  <w:style w:type="table" w:styleId="a5">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443D6"/>
    <w:rPr>
      <w:rFonts w:ascii="Times New Roman" w:hAnsi="Times New Roman" w:cs="Times New Roman" w:hint="default"/>
      <w:b w:val="0"/>
      <w:bCs w:val="0"/>
      <w:i w:val="0"/>
      <w:iCs w:val="0"/>
      <w:strike w:val="0"/>
      <w:dstrike w:val="0"/>
      <w:color w:val="000000"/>
      <w:sz w:val="32"/>
      <w:szCs w:val="32"/>
      <w:u w:val="none"/>
      <w:effect w:val="none"/>
    </w:rPr>
  </w:style>
  <w:style w:type="paragraph" w:styleId="a6">
    <w:name w:val="Body Text Indent"/>
    <w:basedOn w:val="a"/>
    <w:rsid w:val="00A53BAA"/>
    <w:pPr>
      <w:spacing w:after="120"/>
      <w:ind w:left="283"/>
    </w:pPr>
  </w:style>
  <w:style w:type="paragraph" w:customStyle="1" w:styleId="a7">
    <w:name w:val="Знак Знак Знак Знак Знак Знак Знак Знак Знак Знак Знак"/>
    <w:basedOn w:val="a"/>
    <w:autoRedefine/>
    <w:rsid w:val="00A53BAA"/>
    <w:pPr>
      <w:spacing w:after="160" w:line="240" w:lineRule="exact"/>
    </w:pPr>
    <w:rPr>
      <w:sz w:val="28"/>
      <w:szCs w:val="20"/>
      <w:lang w:val="en-US" w:eastAsia="en-US"/>
    </w:rPr>
  </w:style>
  <w:style w:type="paragraph" w:styleId="a8">
    <w:name w:val="Balloon Text"/>
    <w:basedOn w:val="a"/>
    <w:semiHidden/>
    <w:rsid w:val="00D4798C"/>
    <w:rPr>
      <w:rFonts w:ascii="Tahoma" w:hAnsi="Tahoma" w:cs="Tahoma"/>
      <w:sz w:val="16"/>
      <w:szCs w:val="16"/>
    </w:rPr>
  </w:style>
  <w:style w:type="paragraph" w:styleId="a9">
    <w:name w:val="List Paragraph"/>
    <w:basedOn w:val="a"/>
    <w:link w:val="aa"/>
    <w:uiPriority w:val="34"/>
    <w:qFormat/>
    <w:rsid w:val="002B2E17"/>
    <w:pPr>
      <w:spacing w:after="200" w:line="276" w:lineRule="auto"/>
      <w:ind w:left="720"/>
      <w:contextualSpacing/>
    </w:pPr>
    <w:rPr>
      <w:rFonts w:ascii="Calibri" w:hAnsi="Calibri"/>
      <w:sz w:val="22"/>
      <w:szCs w:val="22"/>
    </w:rPr>
  </w:style>
  <w:style w:type="character" w:customStyle="1" w:styleId="aa">
    <w:name w:val="Абзац списка Знак"/>
    <w:basedOn w:val="a0"/>
    <w:link w:val="a9"/>
    <w:uiPriority w:val="34"/>
    <w:rsid w:val="006444F0"/>
    <w:rPr>
      <w:rFonts w:ascii="Calibri" w:hAnsi="Calibri"/>
      <w:sz w:val="22"/>
      <w:szCs w:val="22"/>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uiPriority w:val="99"/>
    <w:qFormat/>
    <w:rsid w:val="00D211B1"/>
    <w:pPr>
      <w:spacing w:before="100" w:beforeAutospacing="1" w:after="100" w:afterAutospacing="1"/>
    </w:pPr>
  </w:style>
  <w:style w:type="character" w:customStyle="1" w:styleId="s1">
    <w:name w:val="s1"/>
    <w:rsid w:val="00D211B1"/>
    <w:rPr>
      <w:rFonts w:ascii="Times New Roman" w:hAnsi="Times New Roman" w:cs="Times New Roman" w:hint="default"/>
      <w:b/>
      <w:bCs/>
      <w:i w:val="0"/>
      <w:iCs w:val="0"/>
      <w:strike w:val="0"/>
      <w:dstrike w:val="0"/>
      <w:color w:val="000000"/>
      <w:sz w:val="22"/>
      <w:szCs w:val="22"/>
      <w:u w:val="none"/>
      <w:effect w:val="non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D211B1"/>
    <w:rPr>
      <w:sz w:val="24"/>
      <w:szCs w:val="24"/>
    </w:rPr>
  </w:style>
  <w:style w:type="paragraph" w:styleId="ad">
    <w:name w:val="header"/>
    <w:basedOn w:val="a"/>
    <w:link w:val="ae"/>
    <w:rsid w:val="007734D8"/>
    <w:pPr>
      <w:tabs>
        <w:tab w:val="center" w:pos="4677"/>
        <w:tab w:val="right" w:pos="9355"/>
      </w:tabs>
    </w:pPr>
  </w:style>
  <w:style w:type="character" w:customStyle="1" w:styleId="ae">
    <w:name w:val="Верхний колонтитул Знак"/>
    <w:basedOn w:val="a0"/>
    <w:link w:val="ad"/>
    <w:rsid w:val="007734D8"/>
    <w:rPr>
      <w:sz w:val="24"/>
      <w:szCs w:val="24"/>
    </w:rPr>
  </w:style>
  <w:style w:type="paragraph" w:styleId="af">
    <w:name w:val="footer"/>
    <w:basedOn w:val="a"/>
    <w:link w:val="af0"/>
    <w:rsid w:val="007734D8"/>
    <w:pPr>
      <w:tabs>
        <w:tab w:val="center" w:pos="4677"/>
        <w:tab w:val="right" w:pos="9355"/>
      </w:tabs>
    </w:pPr>
  </w:style>
  <w:style w:type="character" w:customStyle="1" w:styleId="af0">
    <w:name w:val="Нижний колонтитул Знак"/>
    <w:basedOn w:val="a0"/>
    <w:link w:val="af"/>
    <w:rsid w:val="007734D8"/>
    <w:rPr>
      <w:sz w:val="24"/>
      <w:szCs w:val="24"/>
    </w:rPr>
  </w:style>
  <w:style w:type="paragraph" w:styleId="af1">
    <w:name w:val="No Spacing"/>
    <w:aliases w:val="Мой,норма,Обя,Без интервала11"/>
    <w:link w:val="af2"/>
    <w:uiPriority w:val="1"/>
    <w:qFormat/>
    <w:rsid w:val="007D32D5"/>
    <w:rPr>
      <w:rFonts w:ascii="Calibri" w:eastAsia="Calibri" w:hAnsi="Calibri"/>
      <w:sz w:val="22"/>
      <w:szCs w:val="22"/>
      <w:lang w:eastAsia="en-US"/>
    </w:rPr>
  </w:style>
  <w:style w:type="character" w:customStyle="1" w:styleId="af2">
    <w:name w:val="Без интервала Знак"/>
    <w:aliases w:val="Мой Знак,норма Знак,Обя Знак,Без интервала11 Знак"/>
    <w:link w:val="af1"/>
    <w:uiPriority w:val="1"/>
    <w:locked/>
    <w:rsid w:val="00564055"/>
    <w:rPr>
      <w:rFonts w:ascii="Calibri" w:eastAsia="Calibri" w:hAnsi="Calibri"/>
      <w:sz w:val="22"/>
      <w:szCs w:val="22"/>
      <w:lang w:eastAsia="en-US"/>
    </w:rPr>
  </w:style>
  <w:style w:type="character" w:styleId="af3">
    <w:name w:val="Hyperlink"/>
    <w:basedOn w:val="a0"/>
    <w:uiPriority w:val="99"/>
    <w:unhideWhenUsed/>
    <w:rsid w:val="006D55FF"/>
    <w:rPr>
      <w:rFonts w:ascii="Times New Roman" w:hAnsi="Times New Roman" w:cs="Times New Roman" w:hint="default"/>
      <w:color w:val="333399"/>
      <w:u w:val="single"/>
    </w:rPr>
  </w:style>
  <w:style w:type="character" w:customStyle="1" w:styleId="40">
    <w:name w:val="Заголовок 4 Знак"/>
    <w:basedOn w:val="a0"/>
    <w:link w:val="4"/>
    <w:rsid w:val="00F41A9E"/>
    <w:rPr>
      <w:b/>
      <w:bCs/>
      <w:sz w:val="28"/>
      <w:szCs w:val="28"/>
      <w:lang w:eastAsia="ar-SA"/>
    </w:rPr>
  </w:style>
  <w:style w:type="character" w:customStyle="1" w:styleId="10">
    <w:name w:val="Заголовок 1 Знак"/>
    <w:basedOn w:val="a0"/>
    <w:link w:val="1"/>
    <w:rsid w:val="00865B9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E3265"/>
    <w:rPr>
      <w:rFonts w:ascii="Calibri" w:eastAsia="Calibri" w:hAnsi="Calibri"/>
      <w:b/>
      <w:sz w:val="24"/>
    </w:rPr>
  </w:style>
</w:styles>
</file>

<file path=word/webSettings.xml><?xml version="1.0" encoding="utf-8"?>
<w:webSettings xmlns:r="http://schemas.openxmlformats.org/officeDocument/2006/relationships" xmlns:w="http://schemas.openxmlformats.org/wordprocessingml/2006/main">
  <w:divs>
    <w:div w:id="119030411">
      <w:bodyDiv w:val="1"/>
      <w:marLeft w:val="0"/>
      <w:marRight w:val="0"/>
      <w:marTop w:val="0"/>
      <w:marBottom w:val="0"/>
      <w:divBdr>
        <w:top w:val="none" w:sz="0" w:space="0" w:color="auto"/>
        <w:left w:val="none" w:sz="0" w:space="0" w:color="auto"/>
        <w:bottom w:val="none" w:sz="0" w:space="0" w:color="auto"/>
        <w:right w:val="none" w:sz="0" w:space="0" w:color="auto"/>
      </w:divBdr>
    </w:div>
    <w:div w:id="251202166">
      <w:bodyDiv w:val="1"/>
      <w:marLeft w:val="0"/>
      <w:marRight w:val="0"/>
      <w:marTop w:val="0"/>
      <w:marBottom w:val="0"/>
      <w:divBdr>
        <w:top w:val="none" w:sz="0" w:space="0" w:color="auto"/>
        <w:left w:val="none" w:sz="0" w:space="0" w:color="auto"/>
        <w:bottom w:val="none" w:sz="0" w:space="0" w:color="auto"/>
        <w:right w:val="none" w:sz="0" w:space="0" w:color="auto"/>
      </w:divBdr>
    </w:div>
    <w:div w:id="317463392">
      <w:bodyDiv w:val="1"/>
      <w:marLeft w:val="0"/>
      <w:marRight w:val="0"/>
      <w:marTop w:val="0"/>
      <w:marBottom w:val="0"/>
      <w:divBdr>
        <w:top w:val="none" w:sz="0" w:space="0" w:color="auto"/>
        <w:left w:val="none" w:sz="0" w:space="0" w:color="auto"/>
        <w:bottom w:val="none" w:sz="0" w:space="0" w:color="auto"/>
        <w:right w:val="none" w:sz="0" w:space="0" w:color="auto"/>
      </w:divBdr>
    </w:div>
    <w:div w:id="338586499">
      <w:bodyDiv w:val="1"/>
      <w:marLeft w:val="0"/>
      <w:marRight w:val="0"/>
      <w:marTop w:val="0"/>
      <w:marBottom w:val="0"/>
      <w:divBdr>
        <w:top w:val="none" w:sz="0" w:space="0" w:color="auto"/>
        <w:left w:val="none" w:sz="0" w:space="0" w:color="auto"/>
        <w:bottom w:val="none" w:sz="0" w:space="0" w:color="auto"/>
        <w:right w:val="none" w:sz="0" w:space="0" w:color="auto"/>
      </w:divBdr>
    </w:div>
    <w:div w:id="351339992">
      <w:bodyDiv w:val="1"/>
      <w:marLeft w:val="0"/>
      <w:marRight w:val="0"/>
      <w:marTop w:val="0"/>
      <w:marBottom w:val="0"/>
      <w:divBdr>
        <w:top w:val="none" w:sz="0" w:space="0" w:color="auto"/>
        <w:left w:val="none" w:sz="0" w:space="0" w:color="auto"/>
        <w:bottom w:val="none" w:sz="0" w:space="0" w:color="auto"/>
        <w:right w:val="none" w:sz="0" w:space="0" w:color="auto"/>
      </w:divBdr>
    </w:div>
    <w:div w:id="621426166">
      <w:bodyDiv w:val="1"/>
      <w:marLeft w:val="0"/>
      <w:marRight w:val="0"/>
      <w:marTop w:val="0"/>
      <w:marBottom w:val="0"/>
      <w:divBdr>
        <w:top w:val="none" w:sz="0" w:space="0" w:color="auto"/>
        <w:left w:val="none" w:sz="0" w:space="0" w:color="auto"/>
        <w:bottom w:val="none" w:sz="0" w:space="0" w:color="auto"/>
        <w:right w:val="none" w:sz="0" w:space="0" w:color="auto"/>
      </w:divBdr>
    </w:div>
    <w:div w:id="639844775">
      <w:bodyDiv w:val="1"/>
      <w:marLeft w:val="0"/>
      <w:marRight w:val="0"/>
      <w:marTop w:val="0"/>
      <w:marBottom w:val="0"/>
      <w:divBdr>
        <w:top w:val="none" w:sz="0" w:space="0" w:color="auto"/>
        <w:left w:val="none" w:sz="0" w:space="0" w:color="auto"/>
        <w:bottom w:val="none" w:sz="0" w:space="0" w:color="auto"/>
        <w:right w:val="none" w:sz="0" w:space="0" w:color="auto"/>
      </w:divBdr>
    </w:div>
    <w:div w:id="1584294669">
      <w:bodyDiv w:val="1"/>
      <w:marLeft w:val="0"/>
      <w:marRight w:val="0"/>
      <w:marTop w:val="0"/>
      <w:marBottom w:val="0"/>
      <w:divBdr>
        <w:top w:val="none" w:sz="0" w:space="0" w:color="auto"/>
        <w:left w:val="none" w:sz="0" w:space="0" w:color="auto"/>
        <w:bottom w:val="none" w:sz="0" w:space="0" w:color="auto"/>
        <w:right w:val="none" w:sz="0" w:space="0" w:color="auto"/>
      </w:divBdr>
    </w:div>
    <w:div w:id="1588998218">
      <w:bodyDiv w:val="1"/>
      <w:marLeft w:val="0"/>
      <w:marRight w:val="0"/>
      <w:marTop w:val="0"/>
      <w:marBottom w:val="0"/>
      <w:divBdr>
        <w:top w:val="none" w:sz="0" w:space="0" w:color="auto"/>
        <w:left w:val="none" w:sz="0" w:space="0" w:color="auto"/>
        <w:bottom w:val="none" w:sz="0" w:space="0" w:color="auto"/>
        <w:right w:val="none" w:sz="0" w:space="0" w:color="auto"/>
      </w:divBdr>
    </w:div>
    <w:div w:id="1773162394">
      <w:bodyDiv w:val="1"/>
      <w:marLeft w:val="0"/>
      <w:marRight w:val="0"/>
      <w:marTop w:val="0"/>
      <w:marBottom w:val="0"/>
      <w:divBdr>
        <w:top w:val="none" w:sz="0" w:space="0" w:color="auto"/>
        <w:left w:val="none" w:sz="0" w:space="0" w:color="auto"/>
        <w:bottom w:val="none" w:sz="0" w:space="0" w:color="auto"/>
        <w:right w:val="none" w:sz="0" w:space="0" w:color="auto"/>
      </w:divBdr>
    </w:div>
    <w:div w:id="1951432644">
      <w:bodyDiv w:val="1"/>
      <w:marLeft w:val="0"/>
      <w:marRight w:val="0"/>
      <w:marTop w:val="0"/>
      <w:marBottom w:val="0"/>
      <w:divBdr>
        <w:top w:val="none" w:sz="0" w:space="0" w:color="auto"/>
        <w:left w:val="none" w:sz="0" w:space="0" w:color="auto"/>
        <w:bottom w:val="none" w:sz="0" w:space="0" w:color="auto"/>
        <w:right w:val="none" w:sz="0" w:space="0" w:color="auto"/>
      </w:divBdr>
    </w:div>
    <w:div w:id="2090224586">
      <w:bodyDiv w:val="1"/>
      <w:marLeft w:val="0"/>
      <w:marRight w:val="0"/>
      <w:marTop w:val="0"/>
      <w:marBottom w:val="0"/>
      <w:divBdr>
        <w:top w:val="none" w:sz="0" w:space="0" w:color="auto"/>
        <w:left w:val="none" w:sz="0" w:space="0" w:color="auto"/>
        <w:bottom w:val="none" w:sz="0" w:space="0" w:color="auto"/>
        <w:right w:val="none" w:sz="0" w:space="0" w:color="auto"/>
      </w:divBdr>
    </w:div>
    <w:div w:id="2104841817">
      <w:bodyDiv w:val="1"/>
      <w:marLeft w:val="0"/>
      <w:marRight w:val="0"/>
      <w:marTop w:val="0"/>
      <w:marBottom w:val="0"/>
      <w:divBdr>
        <w:top w:val="none" w:sz="0" w:space="0" w:color="auto"/>
        <w:left w:val="none" w:sz="0" w:space="0" w:color="auto"/>
        <w:bottom w:val="none" w:sz="0" w:space="0" w:color="auto"/>
        <w:right w:val="none" w:sz="0" w:space="0" w:color="auto"/>
      </w:divBdr>
    </w:div>
    <w:div w:id="2122144723">
      <w:bodyDiv w:val="1"/>
      <w:marLeft w:val="0"/>
      <w:marRight w:val="0"/>
      <w:marTop w:val="0"/>
      <w:marBottom w:val="0"/>
      <w:divBdr>
        <w:top w:val="none" w:sz="0" w:space="0" w:color="auto"/>
        <w:left w:val="none" w:sz="0" w:space="0" w:color="auto"/>
        <w:bottom w:val="none" w:sz="0" w:space="0" w:color="auto"/>
        <w:right w:val="none" w:sz="0" w:space="0" w:color="auto"/>
      </w:divBdr>
    </w:div>
    <w:div w:id="21243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CA6E-AD7E-4BB4-AD3C-AA1096AF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169</cp:revision>
  <cp:lastPrinted>2022-05-19T05:29:00Z</cp:lastPrinted>
  <dcterms:created xsi:type="dcterms:W3CDTF">2022-05-16T02:57:00Z</dcterms:created>
  <dcterms:modified xsi:type="dcterms:W3CDTF">2022-12-13T14:16:00Z</dcterms:modified>
</cp:coreProperties>
</file>