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9E" w:rsidRPr="00C76BBD" w:rsidRDefault="00F41A9E" w:rsidP="00F41A9E">
      <w:pPr>
        <w:jc w:val="center"/>
        <w:rPr>
          <w:b/>
          <w:lang w:val="kk-KZ"/>
        </w:rPr>
      </w:pPr>
      <w:r w:rsidRPr="00D23EAA">
        <w:rPr>
          <w:b/>
        </w:rPr>
        <w:t>Протокол</w:t>
      </w:r>
      <w:r w:rsidR="002F67D0">
        <w:rPr>
          <w:b/>
        </w:rPr>
        <w:t xml:space="preserve"> </w:t>
      </w:r>
      <w:r w:rsidRPr="00D23EAA">
        <w:rPr>
          <w:b/>
        </w:rPr>
        <w:t>об итогах</w:t>
      </w:r>
      <w:r w:rsidR="002F67D0">
        <w:rPr>
          <w:b/>
        </w:rPr>
        <w:t xml:space="preserve"> </w:t>
      </w:r>
      <w:r w:rsidRPr="00D23EAA">
        <w:rPr>
          <w:b/>
        </w:rPr>
        <w:t xml:space="preserve">тендера </w:t>
      </w:r>
      <w:r w:rsidR="00414ACC" w:rsidRPr="00E809FF">
        <w:rPr>
          <w:rStyle w:val="s1"/>
          <w:sz w:val="24"/>
          <w:szCs w:val="24"/>
        </w:rPr>
        <w:t>№</w:t>
      </w:r>
      <w:r w:rsidR="00C76BBD">
        <w:rPr>
          <w:rStyle w:val="s1"/>
          <w:sz w:val="24"/>
          <w:szCs w:val="24"/>
          <w:lang w:val="kk-KZ"/>
        </w:rPr>
        <w:t>1</w:t>
      </w:r>
      <w:r w:rsidR="004520DA">
        <w:rPr>
          <w:rStyle w:val="s1"/>
          <w:sz w:val="24"/>
          <w:szCs w:val="24"/>
          <w:lang w:val="kk-KZ"/>
        </w:rPr>
        <w:t>3</w:t>
      </w:r>
    </w:p>
    <w:p w:rsidR="00F41A9E" w:rsidRPr="00D23EAA" w:rsidRDefault="00F41A9E" w:rsidP="00F41A9E">
      <w:pPr>
        <w:jc w:val="center"/>
        <w:rPr>
          <w:rStyle w:val="s1"/>
          <w:sz w:val="24"/>
          <w:szCs w:val="24"/>
        </w:rPr>
      </w:pPr>
      <w:r w:rsidRPr="00D23EAA">
        <w:rPr>
          <w:b/>
        </w:rPr>
        <w:t xml:space="preserve">по </w:t>
      </w:r>
      <w:r w:rsidRPr="00D23EAA">
        <w:rPr>
          <w:rStyle w:val="s1"/>
          <w:sz w:val="24"/>
          <w:szCs w:val="24"/>
        </w:rPr>
        <w:t xml:space="preserve">закупу </w:t>
      </w:r>
      <w:r w:rsidR="00C87B80" w:rsidRPr="00D23EAA">
        <w:rPr>
          <w:b/>
          <w:color w:val="000000"/>
          <w:spacing w:val="1"/>
        </w:rPr>
        <w:t>медицинских изделий</w:t>
      </w:r>
      <w:r w:rsidR="002F67D0">
        <w:rPr>
          <w:b/>
          <w:color w:val="000000"/>
          <w:spacing w:val="1"/>
        </w:rPr>
        <w:t xml:space="preserve"> </w:t>
      </w:r>
      <w:r w:rsidR="00C87B80" w:rsidRPr="00D23EAA">
        <w:rPr>
          <w:rStyle w:val="s1"/>
          <w:sz w:val="24"/>
          <w:szCs w:val="24"/>
        </w:rPr>
        <w:t>на 202</w:t>
      </w:r>
      <w:r w:rsidR="002A3F5C">
        <w:rPr>
          <w:rStyle w:val="s1"/>
          <w:sz w:val="24"/>
          <w:szCs w:val="24"/>
        </w:rPr>
        <w:t>2</w:t>
      </w:r>
      <w:r w:rsidR="00C87B80" w:rsidRPr="00D23EAA">
        <w:rPr>
          <w:rStyle w:val="s1"/>
          <w:sz w:val="24"/>
          <w:szCs w:val="24"/>
        </w:rPr>
        <w:t xml:space="preserve"> год</w:t>
      </w:r>
    </w:p>
    <w:p w:rsidR="00F41A9E" w:rsidRPr="00D23EAA" w:rsidRDefault="00F41A9E" w:rsidP="00F41A9E">
      <w:pPr>
        <w:jc w:val="center"/>
        <w:rPr>
          <w:b/>
        </w:rPr>
      </w:pPr>
    </w:p>
    <w:p w:rsidR="00F41A9E" w:rsidRPr="00D23EAA" w:rsidRDefault="00F41A9E" w:rsidP="00F41A9E">
      <w:r w:rsidRPr="00D23EAA">
        <w:t>г</w:t>
      </w:r>
      <w:proofErr w:type="gramStart"/>
      <w:r w:rsidRPr="00D23EAA">
        <w:t>.</w:t>
      </w:r>
      <w:r w:rsidR="004520DA">
        <w:t>А</w:t>
      </w:r>
      <w:proofErr w:type="gramEnd"/>
      <w:r w:rsidR="004520DA">
        <w:t>стана</w:t>
      </w:r>
      <w:r w:rsidR="002F67D0">
        <w:t xml:space="preserve">                                                                                                          </w:t>
      </w:r>
      <w:r w:rsidR="009F14AC" w:rsidRPr="002F67D0">
        <w:rPr>
          <w:lang w:val="en-US"/>
        </w:rPr>
        <w:t>31</w:t>
      </w:r>
      <w:r w:rsidR="004520DA" w:rsidRPr="002F67D0">
        <w:rPr>
          <w:lang w:val="kk-KZ"/>
        </w:rPr>
        <w:t>октября</w:t>
      </w:r>
      <w:r w:rsidRPr="002F67D0">
        <w:t xml:space="preserve"> 20</w:t>
      </w:r>
      <w:r w:rsidRPr="002F67D0">
        <w:rPr>
          <w:lang w:val="kk-KZ"/>
        </w:rPr>
        <w:t>2</w:t>
      </w:r>
      <w:r w:rsidR="002A3F5C" w:rsidRPr="002F67D0">
        <w:rPr>
          <w:lang w:val="kk-KZ"/>
        </w:rPr>
        <w:t>2</w:t>
      </w:r>
      <w:r w:rsidRPr="002F67D0">
        <w:t xml:space="preserve"> года</w:t>
      </w:r>
    </w:p>
    <w:p w:rsidR="00F41A9E" w:rsidRPr="00D23EAA" w:rsidRDefault="00F41A9E" w:rsidP="00F41A9E">
      <w:pPr>
        <w:pStyle w:val="4"/>
        <w:numPr>
          <w:ilvl w:val="6"/>
          <w:numId w:val="1"/>
        </w:numPr>
        <w:spacing w:before="0" w:after="0"/>
        <w:ind w:right="-6"/>
        <w:rPr>
          <w:b w:val="0"/>
          <w:sz w:val="24"/>
          <w:szCs w:val="24"/>
        </w:rPr>
      </w:pPr>
    </w:p>
    <w:p w:rsidR="00F41A9E" w:rsidRPr="00EB16A4" w:rsidRDefault="00F41A9E" w:rsidP="00F41A9E">
      <w:pPr>
        <w:pStyle w:val="4"/>
        <w:numPr>
          <w:ilvl w:val="0"/>
          <w:numId w:val="10"/>
        </w:numPr>
        <w:tabs>
          <w:tab w:val="left" w:pos="0"/>
        </w:tabs>
        <w:spacing w:before="0" w:after="0"/>
        <w:ind w:left="643" w:right="-6"/>
        <w:rPr>
          <w:sz w:val="24"/>
          <w:szCs w:val="24"/>
        </w:rPr>
      </w:pPr>
      <w:r w:rsidRPr="00EB16A4">
        <w:rPr>
          <w:b w:val="0"/>
          <w:sz w:val="24"/>
          <w:szCs w:val="24"/>
        </w:rPr>
        <w:t>Тендерная комиссия в составе</w:t>
      </w:r>
      <w:r w:rsidRPr="00EB16A4">
        <w:rPr>
          <w:sz w:val="24"/>
          <w:szCs w:val="24"/>
        </w:rPr>
        <w:t>:</w:t>
      </w:r>
    </w:p>
    <w:p w:rsidR="00F41A9E" w:rsidRPr="00EB16A4" w:rsidRDefault="00F41A9E" w:rsidP="00F41A9E">
      <w:pPr>
        <w:shd w:val="clear" w:color="auto" w:fill="FFFFFF"/>
        <w:jc w:val="both"/>
        <w:rPr>
          <w:b/>
          <w:bCs/>
          <w:spacing w:val="-6"/>
        </w:rPr>
      </w:pPr>
      <w:r w:rsidRPr="00EB16A4">
        <w:rPr>
          <w:b/>
          <w:bCs/>
          <w:spacing w:val="-6"/>
        </w:rPr>
        <w:t>Председатель тендерной комиссии:</w:t>
      </w:r>
    </w:p>
    <w:p w:rsidR="001064E8" w:rsidRPr="00FC3258" w:rsidRDefault="00A90731" w:rsidP="001064E8">
      <w:r w:rsidRPr="00C94E2D">
        <w:t>Абдуллаев Б.Ю. – заместитель директора по ККМУ;</w:t>
      </w:r>
    </w:p>
    <w:p w:rsidR="001064E8" w:rsidRPr="00FC3258" w:rsidRDefault="001064E8" w:rsidP="001064E8">
      <w:pPr>
        <w:shd w:val="clear" w:color="auto" w:fill="FFFFFF"/>
        <w:jc w:val="both"/>
        <w:rPr>
          <w:b/>
          <w:bCs/>
          <w:spacing w:val="-6"/>
        </w:rPr>
      </w:pPr>
      <w:r w:rsidRPr="00FC3258">
        <w:rPr>
          <w:b/>
          <w:bCs/>
          <w:spacing w:val="-6"/>
        </w:rPr>
        <w:t>Заместитель председателя тендерной комиссии:</w:t>
      </w:r>
    </w:p>
    <w:p w:rsidR="001064E8" w:rsidRPr="00FC3258" w:rsidRDefault="00A90731" w:rsidP="001064E8">
      <w:pPr>
        <w:shd w:val="clear" w:color="auto" w:fill="FFFFFF"/>
        <w:jc w:val="both"/>
      </w:pPr>
      <w:proofErr w:type="spellStart"/>
      <w:r w:rsidRPr="00C94E2D">
        <w:rPr>
          <w:spacing w:val="-5"/>
        </w:rPr>
        <w:t>Нургазина</w:t>
      </w:r>
      <w:proofErr w:type="spellEnd"/>
      <w:r w:rsidRPr="00C94E2D">
        <w:rPr>
          <w:spacing w:val="-5"/>
        </w:rPr>
        <w:t xml:space="preserve"> Д.А.</w:t>
      </w:r>
      <w:r w:rsidRPr="00C94E2D">
        <w:t xml:space="preserve"> – </w:t>
      </w:r>
      <w:r w:rsidRPr="00C94E2D">
        <w:rPr>
          <w:spacing w:val="-5"/>
        </w:rPr>
        <w:t>старший ординатор лаборатории</w:t>
      </w:r>
      <w:r w:rsidRPr="00C94E2D">
        <w:t>;</w:t>
      </w:r>
    </w:p>
    <w:p w:rsidR="001064E8" w:rsidRDefault="001064E8" w:rsidP="001064E8">
      <w:pPr>
        <w:shd w:val="clear" w:color="auto" w:fill="FFFFFF"/>
        <w:jc w:val="both"/>
        <w:rPr>
          <w:b/>
          <w:bCs/>
          <w:spacing w:val="-6"/>
          <w:lang w:val="kk-KZ"/>
        </w:rPr>
      </w:pPr>
      <w:r w:rsidRPr="00FC3258">
        <w:rPr>
          <w:b/>
          <w:bCs/>
          <w:spacing w:val="-6"/>
        </w:rPr>
        <w:t>Члены тендерной комиссии:</w:t>
      </w:r>
    </w:p>
    <w:p w:rsidR="00C87B80" w:rsidRPr="00EB16A4" w:rsidRDefault="001064E8" w:rsidP="001064E8">
      <w:pPr>
        <w:tabs>
          <w:tab w:val="left" w:pos="142"/>
          <w:tab w:val="left" w:pos="175"/>
        </w:tabs>
      </w:pPr>
      <w:proofErr w:type="spellStart"/>
      <w:r w:rsidRPr="00FC3258">
        <w:rPr>
          <w:color w:val="000000" w:themeColor="text1"/>
        </w:rPr>
        <w:t>Кыстаубаева</w:t>
      </w:r>
      <w:proofErr w:type="spellEnd"/>
      <w:r w:rsidRPr="00FC3258">
        <w:rPr>
          <w:color w:val="000000" w:themeColor="text1"/>
        </w:rPr>
        <w:t xml:space="preserve"> Ж. Б.</w:t>
      </w:r>
      <w:r w:rsidRPr="00FC3258">
        <w:t xml:space="preserve"> – начальник отдела государственных закупок;</w:t>
      </w:r>
    </w:p>
    <w:p w:rsidR="00F41A9E" w:rsidRPr="00EB16A4" w:rsidRDefault="00F41A9E" w:rsidP="00F41A9E">
      <w:pPr>
        <w:pStyle w:val="a9"/>
        <w:shd w:val="clear" w:color="auto" w:fill="FFFFFF"/>
        <w:spacing w:after="0" w:line="240" w:lineRule="auto"/>
        <w:ind w:left="0"/>
        <w:rPr>
          <w:rFonts w:ascii="Times New Roman" w:hAnsi="Times New Roman"/>
          <w:b/>
          <w:spacing w:val="-6"/>
          <w:sz w:val="24"/>
          <w:szCs w:val="24"/>
        </w:rPr>
      </w:pPr>
      <w:r w:rsidRPr="00EB16A4">
        <w:rPr>
          <w:rFonts w:ascii="Times New Roman" w:hAnsi="Times New Roman"/>
          <w:b/>
          <w:spacing w:val="-6"/>
          <w:sz w:val="24"/>
          <w:szCs w:val="24"/>
        </w:rPr>
        <w:t>Секретарь тендерной комиссии:</w:t>
      </w:r>
    </w:p>
    <w:p w:rsidR="00F41A9E" w:rsidRPr="00D23EAA" w:rsidRDefault="00F41A9E" w:rsidP="00F41A9E">
      <w:pPr>
        <w:pStyle w:val="a9"/>
        <w:shd w:val="clear" w:color="auto" w:fill="FFFFFF"/>
        <w:spacing w:after="0" w:line="240" w:lineRule="auto"/>
        <w:ind w:left="0"/>
        <w:rPr>
          <w:rFonts w:ascii="Times New Roman" w:hAnsi="Times New Roman"/>
          <w:spacing w:val="-6"/>
          <w:sz w:val="24"/>
          <w:szCs w:val="24"/>
        </w:rPr>
      </w:pPr>
      <w:proofErr w:type="spellStart"/>
      <w:r w:rsidRPr="00EB16A4">
        <w:rPr>
          <w:rFonts w:ascii="Times New Roman" w:hAnsi="Times New Roman"/>
          <w:spacing w:val="-6"/>
          <w:sz w:val="24"/>
          <w:szCs w:val="24"/>
        </w:rPr>
        <w:t>Калиева</w:t>
      </w:r>
      <w:proofErr w:type="spellEnd"/>
      <w:r w:rsidRPr="00EB16A4">
        <w:rPr>
          <w:rFonts w:ascii="Times New Roman" w:hAnsi="Times New Roman"/>
          <w:spacing w:val="-6"/>
          <w:sz w:val="24"/>
          <w:szCs w:val="24"/>
        </w:rPr>
        <w:t xml:space="preserve"> Д.Г. – менеджер отдела государственных</w:t>
      </w:r>
      <w:r w:rsidRPr="00D23EAA">
        <w:rPr>
          <w:rFonts w:ascii="Times New Roman" w:hAnsi="Times New Roman"/>
          <w:spacing w:val="-6"/>
          <w:sz w:val="24"/>
          <w:szCs w:val="24"/>
        </w:rPr>
        <w:t xml:space="preserve"> закупок.</w:t>
      </w:r>
    </w:p>
    <w:p w:rsidR="00F41A9E" w:rsidRPr="00D23EAA" w:rsidRDefault="00F41A9E" w:rsidP="00865B9F">
      <w:pPr>
        <w:pStyle w:val="af1"/>
        <w:jc w:val="both"/>
        <w:rPr>
          <w:sz w:val="24"/>
          <w:szCs w:val="24"/>
        </w:rPr>
      </w:pPr>
      <w:r w:rsidRPr="00D23EAA">
        <w:rPr>
          <w:rFonts w:ascii="Times New Roman" w:hAnsi="Times New Roman"/>
          <w:sz w:val="24"/>
          <w:szCs w:val="24"/>
        </w:rPr>
        <w:t xml:space="preserve">провела тендер по закупу </w:t>
      </w:r>
      <w:r w:rsidR="00C87B80" w:rsidRPr="00D23EAA">
        <w:rPr>
          <w:rFonts w:ascii="Times New Roman" w:hAnsi="Times New Roman"/>
          <w:sz w:val="24"/>
          <w:szCs w:val="24"/>
        </w:rPr>
        <w:t>медицинских изделий</w:t>
      </w:r>
      <w:r w:rsidR="002F67D0">
        <w:rPr>
          <w:rFonts w:ascii="Times New Roman" w:hAnsi="Times New Roman"/>
          <w:sz w:val="24"/>
          <w:szCs w:val="24"/>
        </w:rPr>
        <w:t xml:space="preserve"> </w:t>
      </w:r>
      <w:r w:rsidR="00C87B80" w:rsidRPr="00D23EAA">
        <w:rPr>
          <w:rFonts w:ascii="Times New Roman" w:hAnsi="Times New Roman"/>
          <w:sz w:val="24"/>
          <w:szCs w:val="24"/>
        </w:rPr>
        <w:t>на 202</w:t>
      </w:r>
      <w:r w:rsidR="001064E8">
        <w:rPr>
          <w:rFonts w:ascii="Times New Roman" w:hAnsi="Times New Roman"/>
          <w:sz w:val="24"/>
          <w:szCs w:val="24"/>
        </w:rPr>
        <w:t>2</w:t>
      </w:r>
      <w:r w:rsidRPr="00D23EAA">
        <w:rPr>
          <w:rStyle w:val="s1"/>
          <w:b w:val="0"/>
          <w:color w:val="auto"/>
          <w:sz w:val="24"/>
          <w:szCs w:val="24"/>
        </w:rPr>
        <w:t>год</w:t>
      </w:r>
      <w:r w:rsidRPr="00D23EAA">
        <w:rPr>
          <w:rStyle w:val="s1"/>
          <w:b w:val="0"/>
          <w:color w:val="auto"/>
          <w:sz w:val="24"/>
          <w:szCs w:val="24"/>
          <w:lang w:val="kk-KZ"/>
        </w:rPr>
        <w:t xml:space="preserve"> в соответствии с </w:t>
      </w:r>
      <w:r w:rsidR="00865B9F" w:rsidRPr="00D23EAA">
        <w:rPr>
          <w:rFonts w:ascii="Times New Roman" w:hAnsi="Times New Roman"/>
          <w:sz w:val="24"/>
          <w:szCs w:val="24"/>
        </w:rPr>
        <w:t>Правил</w:t>
      </w:r>
      <w:r w:rsidR="00D70911">
        <w:rPr>
          <w:rFonts w:ascii="Times New Roman" w:hAnsi="Times New Roman"/>
          <w:sz w:val="24"/>
          <w:szCs w:val="24"/>
        </w:rPr>
        <w:t>ами</w:t>
      </w:r>
      <w:r w:rsidR="00865B9F" w:rsidRPr="00D23EAA">
        <w:rPr>
          <w:rFonts w:ascii="Times New Roman" w:hAnsi="Times New Roman"/>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D23EAA">
        <w:rPr>
          <w:bCs/>
          <w:sz w:val="24"/>
          <w:szCs w:val="24"/>
        </w:rPr>
        <w:t>(</w:t>
      </w:r>
      <w:r w:rsidRPr="00D23EAA">
        <w:rPr>
          <w:rFonts w:ascii="Times New Roman" w:hAnsi="Times New Roman"/>
          <w:bCs/>
          <w:sz w:val="24"/>
          <w:szCs w:val="24"/>
        </w:rPr>
        <w:t>далее – Правила</w:t>
      </w:r>
      <w:r w:rsidRPr="00D23EAA">
        <w:rPr>
          <w:bCs/>
          <w:sz w:val="24"/>
          <w:szCs w:val="24"/>
        </w:rPr>
        <w:t>).</w:t>
      </w:r>
    </w:p>
    <w:p w:rsidR="00F41A9E" w:rsidRPr="00D23EAA" w:rsidRDefault="00F41A9E" w:rsidP="00F41A9E">
      <w:pPr>
        <w:pStyle w:val="a9"/>
        <w:shd w:val="clear" w:color="auto" w:fill="FFFFFF"/>
        <w:spacing w:after="0" w:line="240" w:lineRule="auto"/>
        <w:ind w:left="0" w:right="806" w:firstLine="708"/>
        <w:jc w:val="both"/>
        <w:rPr>
          <w:rFonts w:ascii="Times New Roman" w:hAnsi="Times New Roman"/>
          <w:sz w:val="24"/>
          <w:szCs w:val="24"/>
        </w:rPr>
      </w:pPr>
      <w:r w:rsidRPr="00D23EAA">
        <w:rPr>
          <w:rFonts w:ascii="Times New Roman" w:hAnsi="Times New Roman"/>
          <w:sz w:val="24"/>
          <w:szCs w:val="24"/>
        </w:rPr>
        <w:t>2. Запросов от потенциальных поставщиков по разъяснению положений Тендерной документации</w:t>
      </w:r>
      <w:r w:rsidR="002F67D0">
        <w:rPr>
          <w:rFonts w:ascii="Times New Roman" w:hAnsi="Times New Roman"/>
          <w:sz w:val="24"/>
          <w:szCs w:val="24"/>
        </w:rPr>
        <w:t xml:space="preserve"> </w:t>
      </w:r>
      <w:r w:rsidRPr="00D23EAA">
        <w:rPr>
          <w:rFonts w:ascii="Times New Roman" w:hAnsi="Times New Roman"/>
          <w:sz w:val="24"/>
          <w:szCs w:val="24"/>
        </w:rPr>
        <w:t>не поступало.</w:t>
      </w:r>
    </w:p>
    <w:p w:rsidR="00F41A9E" w:rsidRPr="00D23EAA" w:rsidRDefault="00F41A9E" w:rsidP="00F41A9E">
      <w:pPr>
        <w:ind w:firstLine="708"/>
        <w:jc w:val="both"/>
      </w:pPr>
      <w:r w:rsidRPr="00D23EAA">
        <w:t>3. В тендерную документацию изменения и дополнения не вносились.</w:t>
      </w:r>
    </w:p>
    <w:p w:rsidR="00F41A9E" w:rsidRPr="00D23EAA" w:rsidRDefault="00F41A9E" w:rsidP="00F41A9E">
      <w:pPr>
        <w:ind w:firstLine="708"/>
        <w:jc w:val="both"/>
        <w:rPr>
          <w:lang w:val="kk-KZ"/>
        </w:rPr>
      </w:pPr>
      <w:r w:rsidRPr="00D23EAA">
        <w:t xml:space="preserve">4. Тендерную заявку на участие в тендере представили </w:t>
      </w:r>
      <w:r w:rsidRPr="00D23EAA">
        <w:rPr>
          <w:lang w:val="kk-KZ"/>
        </w:rPr>
        <w:t>следующие потенциальные поставщики: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394"/>
        <w:gridCol w:w="1985"/>
      </w:tblGrid>
      <w:tr w:rsidR="00F41A9E" w:rsidRPr="00D23EAA" w:rsidTr="00F416F0">
        <w:trPr>
          <w:trHeight w:val="841"/>
        </w:trPr>
        <w:tc>
          <w:tcPr>
            <w:tcW w:w="539" w:type="dxa"/>
            <w:shd w:val="clear" w:color="auto" w:fill="auto"/>
          </w:tcPr>
          <w:p w:rsidR="00F41A9E" w:rsidRPr="00D23EAA" w:rsidRDefault="00F41A9E" w:rsidP="002F67D0">
            <w:pPr>
              <w:jc w:val="both"/>
              <w:rPr>
                <w:b/>
              </w:rPr>
            </w:pPr>
            <w:r w:rsidRPr="00D23EAA">
              <w:rPr>
                <w:b/>
              </w:rPr>
              <w:t xml:space="preserve">№ </w:t>
            </w:r>
            <w:proofErr w:type="spellStart"/>
            <w:r w:rsidRPr="00D23EAA">
              <w:rPr>
                <w:b/>
              </w:rPr>
              <w:t>пп</w:t>
            </w:r>
            <w:proofErr w:type="spellEnd"/>
          </w:p>
        </w:tc>
        <w:tc>
          <w:tcPr>
            <w:tcW w:w="2688" w:type="dxa"/>
            <w:shd w:val="clear" w:color="auto" w:fill="auto"/>
          </w:tcPr>
          <w:p w:rsidR="00F41A9E" w:rsidRPr="00D23EAA" w:rsidRDefault="00F41A9E" w:rsidP="002F67D0">
            <w:pPr>
              <w:jc w:val="center"/>
              <w:rPr>
                <w:b/>
              </w:rPr>
            </w:pPr>
            <w:r w:rsidRPr="00D23EAA">
              <w:rPr>
                <w:b/>
              </w:rPr>
              <w:t>Наименование потенциального поставщика</w:t>
            </w:r>
          </w:p>
        </w:tc>
        <w:tc>
          <w:tcPr>
            <w:tcW w:w="4394" w:type="dxa"/>
            <w:shd w:val="clear" w:color="auto" w:fill="auto"/>
          </w:tcPr>
          <w:p w:rsidR="00F41A9E" w:rsidRPr="00D23EAA" w:rsidRDefault="00F41A9E" w:rsidP="002F67D0">
            <w:pPr>
              <w:jc w:val="center"/>
              <w:rPr>
                <w:b/>
              </w:rPr>
            </w:pPr>
          </w:p>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1985" w:type="dxa"/>
            <w:shd w:val="clear" w:color="auto" w:fill="auto"/>
          </w:tcPr>
          <w:p w:rsidR="00F41A9E" w:rsidRPr="00D23EAA" w:rsidRDefault="00F41A9E" w:rsidP="002F67D0">
            <w:pPr>
              <w:jc w:val="center"/>
              <w:rPr>
                <w:b/>
                <w:lang w:val="kk-KZ"/>
              </w:rPr>
            </w:pPr>
            <w:r w:rsidRPr="00D23EAA">
              <w:rPr>
                <w:b/>
                <w:lang w:val="kk-KZ"/>
              </w:rPr>
              <w:t>Время предоставления заявок</w:t>
            </w:r>
          </w:p>
        </w:tc>
      </w:tr>
      <w:tr w:rsidR="00E24C30" w:rsidRPr="00D23EAA" w:rsidTr="002F67D0">
        <w:tc>
          <w:tcPr>
            <w:tcW w:w="539" w:type="dxa"/>
            <w:shd w:val="clear" w:color="auto" w:fill="auto"/>
            <w:vAlign w:val="center"/>
          </w:tcPr>
          <w:p w:rsidR="00E24C30" w:rsidRPr="00D23EAA" w:rsidRDefault="00E24C30" w:rsidP="00E24C30">
            <w:pPr>
              <w:jc w:val="center"/>
            </w:pPr>
            <w:r w:rsidRPr="00D23EAA">
              <w:t>1</w:t>
            </w:r>
          </w:p>
        </w:tc>
        <w:tc>
          <w:tcPr>
            <w:tcW w:w="2688" w:type="dxa"/>
            <w:shd w:val="clear" w:color="auto" w:fill="auto"/>
            <w:vAlign w:val="center"/>
          </w:tcPr>
          <w:p w:rsidR="00E24C30" w:rsidRDefault="00E24C30" w:rsidP="00E24C30">
            <w:pPr>
              <w:jc w:val="center"/>
            </w:pPr>
            <w:r>
              <w:t>ТОО «</w:t>
            </w:r>
            <w:proofErr w:type="spellStart"/>
            <w:r>
              <w:rPr>
                <w:lang w:val="en-US"/>
              </w:rPr>
              <w:t>Kaz</w:t>
            </w:r>
            <w:proofErr w:type="spellEnd"/>
            <w:r>
              <w:rPr>
                <w:lang w:val="en-US"/>
              </w:rPr>
              <w:t xml:space="preserve"> Temp</w:t>
            </w:r>
            <w:r>
              <w:t>»</w:t>
            </w:r>
          </w:p>
        </w:tc>
        <w:tc>
          <w:tcPr>
            <w:tcW w:w="4394" w:type="dxa"/>
            <w:shd w:val="clear" w:color="auto" w:fill="auto"/>
            <w:vAlign w:val="center"/>
          </w:tcPr>
          <w:p w:rsidR="00E24C30" w:rsidRPr="00FC3258" w:rsidRDefault="00E24C30" w:rsidP="00E24C30">
            <w:pPr>
              <w:jc w:val="center"/>
              <w:rPr>
                <w:lang w:val="kk-KZ"/>
              </w:rPr>
            </w:pPr>
            <w:r>
              <w:t>г</w:t>
            </w:r>
            <w:proofErr w:type="gramStart"/>
            <w:r>
              <w:t>.А</w:t>
            </w:r>
            <w:proofErr w:type="gramEnd"/>
            <w:r>
              <w:t xml:space="preserve">стана, район </w:t>
            </w:r>
            <w:proofErr w:type="spellStart"/>
            <w:r>
              <w:t>Алматы</w:t>
            </w:r>
            <w:proofErr w:type="spellEnd"/>
            <w:r>
              <w:t xml:space="preserve">, </w:t>
            </w:r>
            <w:r>
              <w:rPr>
                <w:lang w:val="kk-KZ"/>
              </w:rPr>
              <w:t>ул</w:t>
            </w:r>
            <w:r>
              <w:t>.</w:t>
            </w:r>
            <w:r>
              <w:rPr>
                <w:lang w:val="kk-KZ"/>
              </w:rPr>
              <w:t>Т.Жургенов, д.34, н.п.33</w:t>
            </w:r>
          </w:p>
        </w:tc>
        <w:tc>
          <w:tcPr>
            <w:tcW w:w="1985" w:type="dxa"/>
            <w:shd w:val="clear" w:color="auto" w:fill="auto"/>
            <w:vAlign w:val="center"/>
          </w:tcPr>
          <w:p w:rsidR="00E24C30" w:rsidRPr="00C86B3C" w:rsidRDefault="00E24C30" w:rsidP="00E24C30">
            <w:pPr>
              <w:jc w:val="center"/>
              <w:rPr>
                <w:lang w:val="kk-KZ"/>
              </w:rPr>
            </w:pPr>
            <w:r>
              <w:rPr>
                <w:lang w:val="kk-KZ"/>
              </w:rPr>
              <w:t>26.10.2022</w:t>
            </w:r>
            <w:r w:rsidRPr="00C86B3C">
              <w:rPr>
                <w:lang w:val="kk-KZ"/>
              </w:rPr>
              <w:t xml:space="preserve"> год</w:t>
            </w:r>
            <w:r>
              <w:rPr>
                <w:lang w:val="kk-KZ"/>
              </w:rPr>
              <w:t>а</w:t>
            </w:r>
          </w:p>
          <w:p w:rsidR="00E24C30" w:rsidRPr="00C86B3C" w:rsidRDefault="00E24C30" w:rsidP="00E24C30">
            <w:pPr>
              <w:jc w:val="center"/>
              <w:rPr>
                <w:lang w:val="kk-KZ"/>
              </w:rPr>
            </w:pPr>
            <w:r>
              <w:rPr>
                <w:lang w:val="kk-KZ"/>
              </w:rPr>
              <w:t>08 ч 05</w:t>
            </w:r>
            <w:r w:rsidRPr="00C86B3C">
              <w:rPr>
                <w:lang w:val="kk-KZ"/>
              </w:rPr>
              <w:t>мин</w:t>
            </w:r>
          </w:p>
        </w:tc>
      </w:tr>
      <w:tr w:rsidR="00E24C30" w:rsidRPr="00D23EAA" w:rsidTr="002F67D0">
        <w:tc>
          <w:tcPr>
            <w:tcW w:w="539" w:type="dxa"/>
            <w:shd w:val="clear" w:color="auto" w:fill="auto"/>
            <w:vAlign w:val="center"/>
          </w:tcPr>
          <w:p w:rsidR="00E24C30" w:rsidRPr="00D23EAA" w:rsidRDefault="00E24C30" w:rsidP="00E24C30">
            <w:pPr>
              <w:jc w:val="center"/>
            </w:pPr>
            <w:r>
              <w:t>2</w:t>
            </w:r>
          </w:p>
        </w:tc>
        <w:tc>
          <w:tcPr>
            <w:tcW w:w="2688" w:type="dxa"/>
            <w:shd w:val="clear" w:color="auto" w:fill="auto"/>
            <w:vAlign w:val="center"/>
          </w:tcPr>
          <w:p w:rsidR="00E24C30" w:rsidRPr="005D2ECD" w:rsidRDefault="00E24C30" w:rsidP="00E24C30">
            <w:pPr>
              <w:jc w:val="center"/>
              <w:rPr>
                <w:lang w:val="kk-KZ"/>
              </w:rPr>
            </w:pPr>
            <w:r w:rsidRPr="005D2ECD">
              <w:rPr>
                <w:lang w:val="kk-KZ"/>
              </w:rPr>
              <w:t>ТОО «Wellness Inc»</w:t>
            </w:r>
          </w:p>
        </w:tc>
        <w:tc>
          <w:tcPr>
            <w:tcW w:w="4394" w:type="dxa"/>
            <w:shd w:val="clear" w:color="auto" w:fill="auto"/>
            <w:vAlign w:val="center"/>
          </w:tcPr>
          <w:p w:rsidR="00E24C30" w:rsidRPr="00FC3258" w:rsidRDefault="00E24C30" w:rsidP="00E24C30">
            <w:pPr>
              <w:jc w:val="center"/>
              <w:rPr>
                <w:lang w:val="kk-KZ"/>
              </w:rPr>
            </w:pPr>
            <w:r w:rsidRPr="005D2ECD">
              <w:rPr>
                <w:lang w:val="kk-KZ"/>
              </w:rPr>
              <w:t xml:space="preserve">г.Алматы, Алмалинский район, </w:t>
            </w:r>
            <w:r>
              <w:rPr>
                <w:lang w:val="kk-KZ"/>
              </w:rPr>
              <w:t>ул</w:t>
            </w:r>
            <w:r w:rsidRPr="005D2ECD">
              <w:rPr>
                <w:lang w:val="kk-KZ"/>
              </w:rPr>
              <w:t>.Богенбай Батыра</w:t>
            </w:r>
            <w:r>
              <w:rPr>
                <w:lang w:val="kk-KZ"/>
              </w:rPr>
              <w:t>, д.142, 9 этаж, 921 кабинет</w:t>
            </w:r>
          </w:p>
        </w:tc>
        <w:tc>
          <w:tcPr>
            <w:tcW w:w="1985" w:type="dxa"/>
            <w:shd w:val="clear" w:color="auto" w:fill="auto"/>
            <w:vAlign w:val="center"/>
          </w:tcPr>
          <w:p w:rsidR="00E24C30" w:rsidRPr="00C86B3C" w:rsidRDefault="00E24C30" w:rsidP="00E24C30">
            <w:pPr>
              <w:jc w:val="center"/>
              <w:rPr>
                <w:lang w:val="kk-KZ"/>
              </w:rPr>
            </w:pPr>
            <w:r>
              <w:rPr>
                <w:lang w:val="kk-KZ"/>
              </w:rPr>
              <w:t>26.10.2022</w:t>
            </w:r>
            <w:r w:rsidRPr="00C86B3C">
              <w:rPr>
                <w:lang w:val="kk-KZ"/>
              </w:rPr>
              <w:t xml:space="preserve"> год</w:t>
            </w:r>
            <w:r>
              <w:rPr>
                <w:lang w:val="kk-KZ"/>
              </w:rPr>
              <w:t>а</w:t>
            </w:r>
          </w:p>
          <w:p w:rsidR="00E24C30" w:rsidRDefault="00E24C30" w:rsidP="00E24C30">
            <w:pPr>
              <w:jc w:val="center"/>
              <w:rPr>
                <w:lang w:val="kk-KZ"/>
              </w:rPr>
            </w:pPr>
            <w:r>
              <w:rPr>
                <w:lang w:val="kk-KZ"/>
              </w:rPr>
              <w:t>08 ч 27</w:t>
            </w:r>
            <w:r w:rsidRPr="00C86B3C">
              <w:rPr>
                <w:lang w:val="kk-KZ"/>
              </w:rPr>
              <w:t>мин</w:t>
            </w:r>
          </w:p>
        </w:tc>
      </w:tr>
      <w:tr w:rsidR="00E24C30" w:rsidRPr="00D23EAA" w:rsidTr="002F67D0">
        <w:tc>
          <w:tcPr>
            <w:tcW w:w="539" w:type="dxa"/>
            <w:shd w:val="clear" w:color="auto" w:fill="auto"/>
            <w:vAlign w:val="center"/>
          </w:tcPr>
          <w:p w:rsidR="00E24C30" w:rsidRDefault="00E24C30" w:rsidP="00E24C30">
            <w:pPr>
              <w:jc w:val="center"/>
            </w:pPr>
            <w:r>
              <w:t>3</w:t>
            </w:r>
          </w:p>
        </w:tc>
        <w:tc>
          <w:tcPr>
            <w:tcW w:w="2688" w:type="dxa"/>
            <w:shd w:val="clear" w:color="auto" w:fill="auto"/>
            <w:vAlign w:val="center"/>
          </w:tcPr>
          <w:p w:rsidR="00E24C30" w:rsidRPr="005D2ECD" w:rsidRDefault="00E24C30" w:rsidP="00E24C30">
            <w:pPr>
              <w:jc w:val="center"/>
              <w:rPr>
                <w:lang w:val="kk-KZ"/>
              </w:rPr>
            </w:pPr>
            <w:r w:rsidRPr="005D2ECD">
              <w:rPr>
                <w:lang w:val="kk-KZ"/>
              </w:rPr>
              <w:t>ТОО «Sau Med Group»</w:t>
            </w:r>
          </w:p>
        </w:tc>
        <w:tc>
          <w:tcPr>
            <w:tcW w:w="4394" w:type="dxa"/>
            <w:shd w:val="clear" w:color="auto" w:fill="auto"/>
            <w:vAlign w:val="center"/>
          </w:tcPr>
          <w:p w:rsidR="00E24C30" w:rsidRPr="00FC3258" w:rsidRDefault="00E24C30" w:rsidP="00E24C30">
            <w:pPr>
              <w:jc w:val="center"/>
              <w:rPr>
                <w:lang w:val="kk-KZ"/>
              </w:rPr>
            </w:pPr>
            <w:r w:rsidRPr="005D2ECD">
              <w:rPr>
                <w:lang w:val="kk-KZ"/>
              </w:rPr>
              <w:t>г.Аст</w:t>
            </w:r>
            <w:proofErr w:type="spellStart"/>
            <w:r>
              <w:t>ана</w:t>
            </w:r>
            <w:proofErr w:type="spellEnd"/>
            <w:r>
              <w:t xml:space="preserve">, район Есиль, </w:t>
            </w:r>
            <w:r>
              <w:rPr>
                <w:lang w:val="kk-KZ"/>
              </w:rPr>
              <w:t>пр</w:t>
            </w:r>
            <w:r>
              <w:t>.</w:t>
            </w:r>
            <w:r>
              <w:rPr>
                <w:lang w:val="kk-KZ"/>
              </w:rPr>
              <w:t>Қабанбай Батыр, д.34/1, кв.32</w:t>
            </w:r>
          </w:p>
        </w:tc>
        <w:tc>
          <w:tcPr>
            <w:tcW w:w="1985" w:type="dxa"/>
            <w:shd w:val="clear" w:color="auto" w:fill="auto"/>
            <w:vAlign w:val="center"/>
          </w:tcPr>
          <w:p w:rsidR="00E24C30" w:rsidRPr="00C86B3C" w:rsidRDefault="00E24C30" w:rsidP="00E24C30">
            <w:pPr>
              <w:jc w:val="center"/>
              <w:rPr>
                <w:lang w:val="kk-KZ"/>
              </w:rPr>
            </w:pPr>
            <w:r>
              <w:rPr>
                <w:lang w:val="kk-KZ"/>
              </w:rPr>
              <w:t>22.10.2022</w:t>
            </w:r>
            <w:r w:rsidRPr="00C86B3C">
              <w:rPr>
                <w:lang w:val="kk-KZ"/>
              </w:rPr>
              <w:t xml:space="preserve"> год</w:t>
            </w:r>
            <w:r>
              <w:rPr>
                <w:lang w:val="kk-KZ"/>
              </w:rPr>
              <w:t>а</w:t>
            </w:r>
          </w:p>
          <w:p w:rsidR="00E24C30" w:rsidRDefault="00E24C30" w:rsidP="00E24C30">
            <w:pPr>
              <w:jc w:val="center"/>
              <w:rPr>
                <w:lang w:val="kk-KZ"/>
              </w:rPr>
            </w:pPr>
            <w:r>
              <w:rPr>
                <w:lang w:val="kk-KZ"/>
              </w:rPr>
              <w:t>12 ч 55</w:t>
            </w:r>
            <w:r w:rsidRPr="00C86B3C">
              <w:rPr>
                <w:lang w:val="kk-KZ"/>
              </w:rPr>
              <w:t>мин</w:t>
            </w:r>
          </w:p>
        </w:tc>
      </w:tr>
      <w:tr w:rsidR="00E24C30" w:rsidRPr="00D23EAA" w:rsidTr="002F67D0">
        <w:tc>
          <w:tcPr>
            <w:tcW w:w="539" w:type="dxa"/>
            <w:shd w:val="clear" w:color="auto" w:fill="auto"/>
            <w:vAlign w:val="center"/>
          </w:tcPr>
          <w:p w:rsidR="00E24C30" w:rsidRDefault="00E24C30" w:rsidP="00E24C30">
            <w:pPr>
              <w:jc w:val="center"/>
            </w:pPr>
            <w:r>
              <w:t>4</w:t>
            </w:r>
          </w:p>
        </w:tc>
        <w:tc>
          <w:tcPr>
            <w:tcW w:w="2688" w:type="dxa"/>
            <w:shd w:val="clear" w:color="auto" w:fill="auto"/>
            <w:vAlign w:val="center"/>
          </w:tcPr>
          <w:p w:rsidR="00E24C30" w:rsidRDefault="00E24C30" w:rsidP="00E24C30">
            <w:pPr>
              <w:jc w:val="center"/>
            </w:pPr>
            <w:r>
              <w:t>ТОО «</w:t>
            </w:r>
            <w:r>
              <w:rPr>
                <w:lang w:val="kk-KZ"/>
              </w:rPr>
              <w:t>ДиАКиТ</w:t>
            </w:r>
            <w:r>
              <w:t>»</w:t>
            </w:r>
          </w:p>
        </w:tc>
        <w:tc>
          <w:tcPr>
            <w:tcW w:w="4394" w:type="dxa"/>
            <w:shd w:val="clear" w:color="auto" w:fill="auto"/>
            <w:vAlign w:val="center"/>
          </w:tcPr>
          <w:p w:rsidR="00E24C30" w:rsidRPr="00FC3258" w:rsidRDefault="00E24C30" w:rsidP="00E24C30">
            <w:pPr>
              <w:jc w:val="center"/>
              <w:rPr>
                <w:lang w:val="kk-KZ"/>
              </w:rPr>
            </w:pPr>
            <w:r>
              <w:t>г</w:t>
            </w:r>
            <w:proofErr w:type="gramStart"/>
            <w:r>
              <w:t>.</w:t>
            </w:r>
            <w:r>
              <w:rPr>
                <w:lang w:val="kk-KZ"/>
              </w:rPr>
              <w:t>К</w:t>
            </w:r>
            <w:proofErr w:type="gramEnd"/>
            <w:r>
              <w:rPr>
                <w:lang w:val="kk-KZ"/>
              </w:rPr>
              <w:t>араганда</w:t>
            </w:r>
            <w:r>
              <w:t xml:space="preserve">, </w:t>
            </w:r>
            <w:r>
              <w:rPr>
                <w:lang w:val="kk-KZ"/>
              </w:rPr>
              <w:t>р</w:t>
            </w:r>
            <w:proofErr w:type="spellStart"/>
            <w:r>
              <w:t>айон</w:t>
            </w:r>
            <w:proofErr w:type="spellEnd"/>
            <w:r>
              <w:rPr>
                <w:lang w:val="kk-KZ"/>
              </w:rPr>
              <w:t xml:space="preserve"> Ә.Бөкейхан</w:t>
            </w:r>
            <w:r>
              <w:t xml:space="preserve">, </w:t>
            </w:r>
            <w:r>
              <w:rPr>
                <w:lang w:val="kk-KZ"/>
              </w:rPr>
              <w:t>мкр</w:t>
            </w:r>
            <w:r>
              <w:t>.</w:t>
            </w:r>
            <w:r>
              <w:rPr>
                <w:lang w:val="kk-KZ"/>
              </w:rPr>
              <w:t>19, строение 40А</w:t>
            </w:r>
          </w:p>
        </w:tc>
        <w:tc>
          <w:tcPr>
            <w:tcW w:w="1985" w:type="dxa"/>
            <w:shd w:val="clear" w:color="auto" w:fill="auto"/>
            <w:vAlign w:val="center"/>
          </w:tcPr>
          <w:p w:rsidR="00E24C30" w:rsidRPr="00C86B3C" w:rsidRDefault="00E24C30" w:rsidP="00E24C30">
            <w:pPr>
              <w:jc w:val="center"/>
              <w:rPr>
                <w:lang w:val="kk-KZ"/>
              </w:rPr>
            </w:pPr>
            <w:r>
              <w:rPr>
                <w:lang w:val="kk-KZ"/>
              </w:rPr>
              <w:t>21.10.2022</w:t>
            </w:r>
            <w:r w:rsidRPr="00C86B3C">
              <w:rPr>
                <w:lang w:val="kk-KZ"/>
              </w:rPr>
              <w:t xml:space="preserve"> год</w:t>
            </w:r>
            <w:r>
              <w:rPr>
                <w:lang w:val="kk-KZ"/>
              </w:rPr>
              <w:t>а</w:t>
            </w:r>
          </w:p>
          <w:p w:rsidR="00E24C30" w:rsidRDefault="00E24C30" w:rsidP="00E24C30">
            <w:pPr>
              <w:jc w:val="center"/>
              <w:rPr>
                <w:lang w:val="kk-KZ"/>
              </w:rPr>
            </w:pPr>
            <w:r>
              <w:rPr>
                <w:lang w:val="kk-KZ"/>
              </w:rPr>
              <w:t>11 ч 25</w:t>
            </w:r>
            <w:r w:rsidRPr="00C86B3C">
              <w:rPr>
                <w:lang w:val="kk-KZ"/>
              </w:rPr>
              <w:t>мин</w:t>
            </w:r>
          </w:p>
        </w:tc>
      </w:tr>
      <w:tr w:rsidR="00E24C30" w:rsidRPr="00D23EAA" w:rsidTr="002F67D0">
        <w:tc>
          <w:tcPr>
            <w:tcW w:w="539" w:type="dxa"/>
            <w:shd w:val="clear" w:color="auto" w:fill="auto"/>
            <w:vAlign w:val="center"/>
          </w:tcPr>
          <w:p w:rsidR="00E24C30" w:rsidRDefault="00E24C30" w:rsidP="00E24C30">
            <w:pPr>
              <w:jc w:val="center"/>
            </w:pPr>
            <w:r>
              <w:t>5</w:t>
            </w:r>
          </w:p>
        </w:tc>
        <w:tc>
          <w:tcPr>
            <w:tcW w:w="2688" w:type="dxa"/>
            <w:shd w:val="clear" w:color="auto" w:fill="auto"/>
            <w:vAlign w:val="center"/>
          </w:tcPr>
          <w:p w:rsidR="00E24C30" w:rsidRDefault="00E24C30" w:rsidP="00E24C30">
            <w:pPr>
              <w:jc w:val="center"/>
            </w:pPr>
            <w:r>
              <w:t>ТОО «</w:t>
            </w:r>
            <w:r>
              <w:rPr>
                <w:lang w:val="en-US"/>
              </w:rPr>
              <w:t>Win Time</w:t>
            </w:r>
            <w:r>
              <w:t>»</w:t>
            </w:r>
          </w:p>
        </w:tc>
        <w:tc>
          <w:tcPr>
            <w:tcW w:w="4394" w:type="dxa"/>
            <w:shd w:val="clear" w:color="auto" w:fill="auto"/>
            <w:vAlign w:val="center"/>
          </w:tcPr>
          <w:p w:rsidR="00E24C30" w:rsidRPr="00FC3258" w:rsidRDefault="00E24C30" w:rsidP="00E24C30">
            <w:pPr>
              <w:jc w:val="center"/>
              <w:rPr>
                <w:lang w:val="kk-KZ"/>
              </w:rPr>
            </w:pPr>
            <w:r>
              <w:t>г</w:t>
            </w:r>
            <w:proofErr w:type="gramStart"/>
            <w:r>
              <w:t>.А</w:t>
            </w:r>
            <w:proofErr w:type="gramEnd"/>
            <w:r>
              <w:t xml:space="preserve">стана, район Есиль, </w:t>
            </w:r>
            <w:r w:rsidRPr="00FC36E9">
              <w:t>ул</w:t>
            </w:r>
            <w:r>
              <w:t>.</w:t>
            </w:r>
            <w:r>
              <w:rPr>
                <w:lang w:val="kk-KZ"/>
              </w:rPr>
              <w:t>А.Бокейхан, д.25, кв.410</w:t>
            </w:r>
          </w:p>
        </w:tc>
        <w:tc>
          <w:tcPr>
            <w:tcW w:w="1985" w:type="dxa"/>
            <w:shd w:val="clear" w:color="auto" w:fill="auto"/>
            <w:vAlign w:val="center"/>
          </w:tcPr>
          <w:p w:rsidR="00E24C30" w:rsidRPr="00C86B3C" w:rsidRDefault="00E24C30" w:rsidP="00E24C30">
            <w:pPr>
              <w:jc w:val="center"/>
              <w:rPr>
                <w:lang w:val="kk-KZ"/>
              </w:rPr>
            </w:pPr>
            <w:r>
              <w:rPr>
                <w:lang w:val="kk-KZ"/>
              </w:rPr>
              <w:t>22.10.2022</w:t>
            </w:r>
            <w:r w:rsidRPr="00C86B3C">
              <w:rPr>
                <w:lang w:val="kk-KZ"/>
              </w:rPr>
              <w:t xml:space="preserve"> год</w:t>
            </w:r>
            <w:r>
              <w:rPr>
                <w:lang w:val="kk-KZ"/>
              </w:rPr>
              <w:t>а</w:t>
            </w:r>
          </w:p>
          <w:p w:rsidR="00E24C30" w:rsidRDefault="00E24C30" w:rsidP="00E24C30">
            <w:pPr>
              <w:jc w:val="center"/>
              <w:rPr>
                <w:lang w:val="kk-KZ"/>
              </w:rPr>
            </w:pPr>
            <w:r>
              <w:rPr>
                <w:lang w:val="kk-KZ"/>
              </w:rPr>
              <w:t>14 ч 15</w:t>
            </w:r>
            <w:r w:rsidRPr="00C86B3C">
              <w:rPr>
                <w:lang w:val="kk-KZ"/>
              </w:rPr>
              <w:t>мин</w:t>
            </w:r>
          </w:p>
        </w:tc>
      </w:tr>
    </w:tbl>
    <w:p w:rsidR="00F41A9E" w:rsidRPr="00D23EAA" w:rsidRDefault="00F41A9E" w:rsidP="00F41A9E">
      <w:pPr>
        <w:ind w:firstLine="708"/>
        <w:jc w:val="both"/>
        <w:rPr>
          <w:lang w:val="kk-KZ"/>
        </w:rPr>
      </w:pPr>
      <w:r w:rsidRPr="00D23EAA">
        <w:rPr>
          <w:lang w:val="kk-KZ"/>
        </w:rPr>
        <w:t xml:space="preserve">5. </w:t>
      </w:r>
      <w:r w:rsidRPr="00D23EAA">
        <w:rPr>
          <w:color w:val="000000"/>
        </w:rPr>
        <w:t xml:space="preserve">Эксперты, представляющие заключения, по соответствию предложенных в заявке на участие в тендере </w:t>
      </w:r>
      <w:r w:rsidRPr="00D23EAA">
        <w:t>по закупу</w:t>
      </w:r>
      <w:r w:rsidR="002F67D0">
        <w:t xml:space="preserve"> </w:t>
      </w:r>
      <w:r w:rsidR="00C87B80" w:rsidRPr="00D23EAA">
        <w:t>медицинских изделий</w:t>
      </w:r>
      <w:r w:rsidR="002F67D0">
        <w:t xml:space="preserve"> </w:t>
      </w:r>
      <w:r w:rsidRPr="00D23EAA">
        <w:rPr>
          <w:lang w:val="kk-KZ"/>
        </w:rPr>
        <w:t>не привлекались.</w:t>
      </w:r>
    </w:p>
    <w:p w:rsidR="00F41A9E" w:rsidRPr="00D23EAA" w:rsidRDefault="00F41A9E" w:rsidP="00F41A9E">
      <w:pPr>
        <w:ind w:firstLine="708"/>
        <w:jc w:val="both"/>
        <w:rPr>
          <w:lang w:val="kk-KZ"/>
        </w:rPr>
      </w:pPr>
      <w:r w:rsidRPr="00D23EAA">
        <w:rPr>
          <w:lang w:val="kk-KZ"/>
        </w:rPr>
        <w:t>6. Информация о соответствии  потенциальных поставщиков квалификационным требованиям, предусмотреннымиглавой 3 Правил и требованиям тендерной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580"/>
        <w:gridCol w:w="3172"/>
        <w:gridCol w:w="2189"/>
      </w:tblGrid>
      <w:tr w:rsidR="00F41A9E" w:rsidRPr="00D23EAA" w:rsidTr="00EB16A4">
        <w:tc>
          <w:tcPr>
            <w:tcW w:w="629" w:type="dxa"/>
            <w:shd w:val="clear" w:color="auto" w:fill="auto"/>
            <w:vAlign w:val="center"/>
          </w:tcPr>
          <w:p w:rsidR="00F41A9E" w:rsidRPr="00D23EAA" w:rsidRDefault="00F41A9E" w:rsidP="002F67D0">
            <w:pPr>
              <w:jc w:val="center"/>
              <w:rPr>
                <w:b/>
              </w:rPr>
            </w:pPr>
            <w:r w:rsidRPr="00D23EAA">
              <w:rPr>
                <w:b/>
              </w:rPr>
              <w:t xml:space="preserve">№ </w:t>
            </w:r>
            <w:proofErr w:type="spellStart"/>
            <w:proofErr w:type="gramStart"/>
            <w:r w:rsidRPr="00D23EAA">
              <w:rPr>
                <w:b/>
              </w:rPr>
              <w:t>п</w:t>
            </w:r>
            <w:proofErr w:type="spellEnd"/>
            <w:proofErr w:type="gramEnd"/>
            <w:r w:rsidRPr="00D23EAA">
              <w:rPr>
                <w:b/>
              </w:rPr>
              <w:t>/</w:t>
            </w:r>
            <w:proofErr w:type="spellStart"/>
            <w:r w:rsidRPr="00D23EAA">
              <w:rPr>
                <w:b/>
              </w:rPr>
              <w:t>п</w:t>
            </w:r>
            <w:proofErr w:type="spellEnd"/>
          </w:p>
        </w:tc>
        <w:tc>
          <w:tcPr>
            <w:tcW w:w="3580" w:type="dxa"/>
            <w:shd w:val="clear" w:color="auto" w:fill="auto"/>
            <w:vAlign w:val="center"/>
          </w:tcPr>
          <w:p w:rsidR="00F41A9E" w:rsidRPr="00D23EAA" w:rsidRDefault="00F41A9E" w:rsidP="002F67D0">
            <w:pPr>
              <w:jc w:val="center"/>
              <w:rPr>
                <w:b/>
              </w:rPr>
            </w:pPr>
            <w:r w:rsidRPr="00D23EAA">
              <w:rPr>
                <w:b/>
              </w:rPr>
              <w:t>Наименование потенциального поставщика</w:t>
            </w:r>
          </w:p>
        </w:tc>
        <w:tc>
          <w:tcPr>
            <w:tcW w:w="3172" w:type="dxa"/>
            <w:shd w:val="clear" w:color="auto" w:fill="auto"/>
            <w:vAlign w:val="center"/>
          </w:tcPr>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2189" w:type="dxa"/>
            <w:shd w:val="clear" w:color="auto" w:fill="auto"/>
            <w:vAlign w:val="center"/>
          </w:tcPr>
          <w:p w:rsidR="00F41A9E" w:rsidRPr="00D23EAA" w:rsidRDefault="00F41A9E" w:rsidP="002F67D0">
            <w:pPr>
              <w:jc w:val="center"/>
              <w:rPr>
                <w:b/>
                <w:lang w:val="kk-KZ"/>
              </w:rPr>
            </w:pPr>
            <w:r w:rsidRPr="00D23EAA">
              <w:rPr>
                <w:b/>
                <w:lang w:val="kk-KZ"/>
              </w:rPr>
              <w:t>По лотам</w:t>
            </w:r>
          </w:p>
        </w:tc>
      </w:tr>
      <w:tr w:rsidR="00E24C30" w:rsidRPr="00D23EAA" w:rsidTr="002F67D0">
        <w:tc>
          <w:tcPr>
            <w:tcW w:w="629" w:type="dxa"/>
            <w:shd w:val="clear" w:color="auto" w:fill="auto"/>
            <w:vAlign w:val="center"/>
          </w:tcPr>
          <w:p w:rsidR="00E24C30" w:rsidRPr="00D23EAA" w:rsidRDefault="00E24C30" w:rsidP="00E24C30">
            <w:pPr>
              <w:jc w:val="center"/>
            </w:pPr>
            <w:r w:rsidRPr="00D23EAA">
              <w:t>1</w:t>
            </w:r>
          </w:p>
        </w:tc>
        <w:tc>
          <w:tcPr>
            <w:tcW w:w="3580" w:type="dxa"/>
            <w:shd w:val="clear" w:color="auto" w:fill="auto"/>
            <w:vAlign w:val="center"/>
          </w:tcPr>
          <w:p w:rsidR="00E24C30" w:rsidRDefault="00E24C30" w:rsidP="00E24C30">
            <w:pPr>
              <w:jc w:val="center"/>
            </w:pPr>
            <w:r>
              <w:t>ТОО «</w:t>
            </w:r>
            <w:proofErr w:type="spellStart"/>
            <w:r>
              <w:rPr>
                <w:lang w:val="en-US"/>
              </w:rPr>
              <w:t>Kaz</w:t>
            </w:r>
            <w:proofErr w:type="spellEnd"/>
            <w:r>
              <w:rPr>
                <w:lang w:val="en-US"/>
              </w:rPr>
              <w:t xml:space="preserve"> Temp</w:t>
            </w:r>
            <w:r>
              <w:t>»</w:t>
            </w:r>
          </w:p>
        </w:tc>
        <w:tc>
          <w:tcPr>
            <w:tcW w:w="3172" w:type="dxa"/>
            <w:shd w:val="clear" w:color="auto" w:fill="auto"/>
            <w:vAlign w:val="center"/>
          </w:tcPr>
          <w:p w:rsidR="00E24C30" w:rsidRPr="00FC3258" w:rsidRDefault="00E24C30" w:rsidP="00E24C30">
            <w:pPr>
              <w:jc w:val="center"/>
              <w:rPr>
                <w:lang w:val="kk-KZ"/>
              </w:rPr>
            </w:pPr>
            <w:r>
              <w:t>г</w:t>
            </w:r>
            <w:proofErr w:type="gramStart"/>
            <w:r>
              <w:t>.А</w:t>
            </w:r>
            <w:proofErr w:type="gramEnd"/>
            <w:r>
              <w:t xml:space="preserve">стана, район </w:t>
            </w:r>
            <w:proofErr w:type="spellStart"/>
            <w:r>
              <w:t>Алматы</w:t>
            </w:r>
            <w:proofErr w:type="spellEnd"/>
            <w:r>
              <w:t xml:space="preserve">, </w:t>
            </w:r>
            <w:r>
              <w:rPr>
                <w:lang w:val="kk-KZ"/>
              </w:rPr>
              <w:t>ул</w:t>
            </w:r>
            <w:r>
              <w:t>.</w:t>
            </w:r>
            <w:r>
              <w:rPr>
                <w:lang w:val="kk-KZ"/>
              </w:rPr>
              <w:t>Т.Жургенов, д.34, н.п.33</w:t>
            </w:r>
          </w:p>
        </w:tc>
        <w:tc>
          <w:tcPr>
            <w:tcW w:w="2189" w:type="dxa"/>
            <w:shd w:val="clear" w:color="auto" w:fill="auto"/>
          </w:tcPr>
          <w:p w:rsidR="00E24C30" w:rsidRPr="00D23EAA" w:rsidRDefault="00E24C30" w:rsidP="00E24C30">
            <w:pPr>
              <w:jc w:val="both"/>
              <w:rPr>
                <w:lang w:val="kk-KZ"/>
              </w:rPr>
            </w:pPr>
            <w:r>
              <w:rPr>
                <w:lang w:val="kk-KZ"/>
              </w:rPr>
              <w:t>№1,2,3,4</w:t>
            </w:r>
          </w:p>
        </w:tc>
      </w:tr>
      <w:tr w:rsidR="00E24C30" w:rsidRPr="00D23EAA" w:rsidTr="002F67D0">
        <w:tc>
          <w:tcPr>
            <w:tcW w:w="629" w:type="dxa"/>
            <w:shd w:val="clear" w:color="auto" w:fill="auto"/>
            <w:vAlign w:val="center"/>
          </w:tcPr>
          <w:p w:rsidR="00E24C30" w:rsidRPr="00D23EAA" w:rsidRDefault="00E24C30" w:rsidP="00E24C30">
            <w:pPr>
              <w:jc w:val="center"/>
            </w:pPr>
            <w:r>
              <w:t>2</w:t>
            </w:r>
          </w:p>
        </w:tc>
        <w:tc>
          <w:tcPr>
            <w:tcW w:w="3580" w:type="dxa"/>
            <w:shd w:val="clear" w:color="auto" w:fill="auto"/>
            <w:vAlign w:val="center"/>
          </w:tcPr>
          <w:p w:rsidR="00E24C30" w:rsidRPr="005D2ECD" w:rsidRDefault="00E24C30" w:rsidP="00E24C30">
            <w:pPr>
              <w:jc w:val="center"/>
              <w:rPr>
                <w:lang w:val="kk-KZ"/>
              </w:rPr>
            </w:pPr>
            <w:r w:rsidRPr="005D2ECD">
              <w:rPr>
                <w:lang w:val="kk-KZ"/>
              </w:rPr>
              <w:t>ТОО «Wellness Inc»</w:t>
            </w:r>
          </w:p>
        </w:tc>
        <w:tc>
          <w:tcPr>
            <w:tcW w:w="3172" w:type="dxa"/>
            <w:shd w:val="clear" w:color="auto" w:fill="auto"/>
            <w:vAlign w:val="center"/>
          </w:tcPr>
          <w:p w:rsidR="00E24C30" w:rsidRPr="00FC3258" w:rsidRDefault="00E24C30" w:rsidP="00E24C30">
            <w:pPr>
              <w:jc w:val="center"/>
              <w:rPr>
                <w:lang w:val="kk-KZ"/>
              </w:rPr>
            </w:pPr>
            <w:r w:rsidRPr="005D2ECD">
              <w:rPr>
                <w:lang w:val="kk-KZ"/>
              </w:rPr>
              <w:t xml:space="preserve">г.Алматы, Алмалинский район, </w:t>
            </w:r>
            <w:r>
              <w:rPr>
                <w:lang w:val="kk-KZ"/>
              </w:rPr>
              <w:t>ул</w:t>
            </w:r>
            <w:r w:rsidRPr="005D2ECD">
              <w:rPr>
                <w:lang w:val="kk-KZ"/>
              </w:rPr>
              <w:t>.Богенбай Батыра</w:t>
            </w:r>
            <w:r>
              <w:rPr>
                <w:lang w:val="kk-KZ"/>
              </w:rPr>
              <w:t>, д.142, 9 этаж, 921 кабинет</w:t>
            </w:r>
          </w:p>
        </w:tc>
        <w:tc>
          <w:tcPr>
            <w:tcW w:w="2189" w:type="dxa"/>
            <w:shd w:val="clear" w:color="auto" w:fill="auto"/>
          </w:tcPr>
          <w:p w:rsidR="00E24C30" w:rsidRDefault="00E24C30" w:rsidP="00E24C30">
            <w:pPr>
              <w:jc w:val="both"/>
              <w:rPr>
                <w:lang w:val="kk-KZ"/>
              </w:rPr>
            </w:pPr>
            <w:r>
              <w:rPr>
                <w:lang w:val="kk-KZ"/>
              </w:rPr>
              <w:t>№1,2,3,4</w:t>
            </w:r>
          </w:p>
        </w:tc>
      </w:tr>
      <w:tr w:rsidR="00E24C30" w:rsidRPr="00D23EAA" w:rsidTr="002F67D0">
        <w:tc>
          <w:tcPr>
            <w:tcW w:w="629" w:type="dxa"/>
            <w:shd w:val="clear" w:color="auto" w:fill="auto"/>
            <w:vAlign w:val="center"/>
          </w:tcPr>
          <w:p w:rsidR="00E24C30" w:rsidRDefault="00E24C30" w:rsidP="00E24C30">
            <w:pPr>
              <w:jc w:val="center"/>
            </w:pPr>
            <w:r>
              <w:t>3</w:t>
            </w:r>
          </w:p>
        </w:tc>
        <w:tc>
          <w:tcPr>
            <w:tcW w:w="3580" w:type="dxa"/>
            <w:shd w:val="clear" w:color="auto" w:fill="auto"/>
            <w:vAlign w:val="center"/>
          </w:tcPr>
          <w:p w:rsidR="00E24C30" w:rsidRPr="005D2ECD" w:rsidRDefault="00E24C30" w:rsidP="00E24C30">
            <w:pPr>
              <w:jc w:val="center"/>
              <w:rPr>
                <w:lang w:val="kk-KZ"/>
              </w:rPr>
            </w:pPr>
            <w:r w:rsidRPr="005D2ECD">
              <w:rPr>
                <w:lang w:val="kk-KZ"/>
              </w:rPr>
              <w:t>ТОО «Sau Med Group»</w:t>
            </w:r>
          </w:p>
        </w:tc>
        <w:tc>
          <w:tcPr>
            <w:tcW w:w="3172" w:type="dxa"/>
            <w:shd w:val="clear" w:color="auto" w:fill="auto"/>
            <w:vAlign w:val="center"/>
          </w:tcPr>
          <w:p w:rsidR="00E24C30" w:rsidRPr="00FC3258" w:rsidRDefault="00E24C30" w:rsidP="00E24C30">
            <w:pPr>
              <w:jc w:val="center"/>
              <w:rPr>
                <w:lang w:val="kk-KZ"/>
              </w:rPr>
            </w:pPr>
            <w:r w:rsidRPr="005D2ECD">
              <w:rPr>
                <w:lang w:val="kk-KZ"/>
              </w:rPr>
              <w:t>г.Аст</w:t>
            </w:r>
            <w:proofErr w:type="spellStart"/>
            <w:r>
              <w:t>ана</w:t>
            </w:r>
            <w:proofErr w:type="spellEnd"/>
            <w:r>
              <w:t xml:space="preserve">, район Есиль, </w:t>
            </w:r>
            <w:r>
              <w:rPr>
                <w:lang w:val="kk-KZ"/>
              </w:rPr>
              <w:t>пр</w:t>
            </w:r>
            <w:r>
              <w:t>.</w:t>
            </w:r>
            <w:r>
              <w:rPr>
                <w:lang w:val="kk-KZ"/>
              </w:rPr>
              <w:t>Қабанбай Батыр, д.34/1, кв.32</w:t>
            </w:r>
          </w:p>
        </w:tc>
        <w:tc>
          <w:tcPr>
            <w:tcW w:w="2189" w:type="dxa"/>
            <w:shd w:val="clear" w:color="auto" w:fill="auto"/>
          </w:tcPr>
          <w:p w:rsidR="00E24C30" w:rsidRDefault="00E24C30" w:rsidP="00E24C30">
            <w:pPr>
              <w:jc w:val="both"/>
              <w:rPr>
                <w:lang w:val="kk-KZ"/>
              </w:rPr>
            </w:pPr>
            <w:r>
              <w:rPr>
                <w:lang w:val="kk-KZ"/>
              </w:rPr>
              <w:t>№1,2,3,4,5</w:t>
            </w:r>
          </w:p>
        </w:tc>
      </w:tr>
      <w:tr w:rsidR="00E24C30" w:rsidRPr="00D23EAA" w:rsidTr="002F67D0">
        <w:tc>
          <w:tcPr>
            <w:tcW w:w="629" w:type="dxa"/>
            <w:shd w:val="clear" w:color="auto" w:fill="auto"/>
            <w:vAlign w:val="center"/>
          </w:tcPr>
          <w:p w:rsidR="00E24C30" w:rsidRDefault="00E24C30" w:rsidP="00E24C30">
            <w:pPr>
              <w:jc w:val="center"/>
            </w:pPr>
            <w:r>
              <w:t>4</w:t>
            </w:r>
          </w:p>
        </w:tc>
        <w:tc>
          <w:tcPr>
            <w:tcW w:w="3580" w:type="dxa"/>
            <w:shd w:val="clear" w:color="auto" w:fill="auto"/>
            <w:vAlign w:val="center"/>
          </w:tcPr>
          <w:p w:rsidR="00E24C30" w:rsidRDefault="00E24C30" w:rsidP="00E24C30">
            <w:pPr>
              <w:jc w:val="center"/>
            </w:pPr>
            <w:r>
              <w:t>ТОО «</w:t>
            </w:r>
            <w:r>
              <w:rPr>
                <w:lang w:val="kk-KZ"/>
              </w:rPr>
              <w:t>ДиАКиТ</w:t>
            </w:r>
            <w:r>
              <w:t>»</w:t>
            </w:r>
          </w:p>
        </w:tc>
        <w:tc>
          <w:tcPr>
            <w:tcW w:w="3172" w:type="dxa"/>
            <w:shd w:val="clear" w:color="auto" w:fill="auto"/>
            <w:vAlign w:val="center"/>
          </w:tcPr>
          <w:p w:rsidR="00E24C30" w:rsidRPr="00FC3258" w:rsidRDefault="00E24C30" w:rsidP="00E24C30">
            <w:pPr>
              <w:jc w:val="center"/>
              <w:rPr>
                <w:lang w:val="kk-KZ"/>
              </w:rPr>
            </w:pPr>
            <w:r>
              <w:t>г</w:t>
            </w:r>
            <w:proofErr w:type="gramStart"/>
            <w:r>
              <w:t>.</w:t>
            </w:r>
            <w:r>
              <w:rPr>
                <w:lang w:val="kk-KZ"/>
              </w:rPr>
              <w:t>К</w:t>
            </w:r>
            <w:proofErr w:type="gramEnd"/>
            <w:r>
              <w:rPr>
                <w:lang w:val="kk-KZ"/>
              </w:rPr>
              <w:t>араганда</w:t>
            </w:r>
            <w:r>
              <w:t xml:space="preserve">, </w:t>
            </w:r>
            <w:r>
              <w:rPr>
                <w:lang w:val="kk-KZ"/>
              </w:rPr>
              <w:t>р</w:t>
            </w:r>
            <w:proofErr w:type="spellStart"/>
            <w:r>
              <w:t>айон</w:t>
            </w:r>
            <w:proofErr w:type="spellEnd"/>
            <w:r>
              <w:rPr>
                <w:lang w:val="kk-KZ"/>
              </w:rPr>
              <w:t xml:space="preserve"> Ә.Бөкейхан</w:t>
            </w:r>
            <w:r>
              <w:t xml:space="preserve">, </w:t>
            </w:r>
            <w:r>
              <w:rPr>
                <w:lang w:val="kk-KZ"/>
              </w:rPr>
              <w:t>мкр</w:t>
            </w:r>
            <w:r>
              <w:t>.</w:t>
            </w:r>
            <w:r>
              <w:rPr>
                <w:lang w:val="kk-KZ"/>
              </w:rPr>
              <w:t xml:space="preserve">19, </w:t>
            </w:r>
            <w:r>
              <w:rPr>
                <w:lang w:val="kk-KZ"/>
              </w:rPr>
              <w:lastRenderedPageBreak/>
              <w:t>строение 40А</w:t>
            </w:r>
          </w:p>
        </w:tc>
        <w:tc>
          <w:tcPr>
            <w:tcW w:w="2189" w:type="dxa"/>
            <w:shd w:val="clear" w:color="auto" w:fill="auto"/>
          </w:tcPr>
          <w:p w:rsidR="00E24C30" w:rsidRDefault="00E24C30" w:rsidP="00E24C30">
            <w:pPr>
              <w:jc w:val="both"/>
              <w:rPr>
                <w:lang w:val="kk-KZ"/>
              </w:rPr>
            </w:pPr>
            <w:r>
              <w:rPr>
                <w:lang w:val="kk-KZ"/>
              </w:rPr>
              <w:lastRenderedPageBreak/>
              <w:t>№1,4</w:t>
            </w:r>
          </w:p>
        </w:tc>
      </w:tr>
      <w:tr w:rsidR="00E24C30" w:rsidRPr="00D23EAA" w:rsidTr="002F67D0">
        <w:tc>
          <w:tcPr>
            <w:tcW w:w="629" w:type="dxa"/>
            <w:shd w:val="clear" w:color="auto" w:fill="auto"/>
            <w:vAlign w:val="center"/>
          </w:tcPr>
          <w:p w:rsidR="00E24C30" w:rsidRDefault="00E24C30" w:rsidP="00E24C30">
            <w:pPr>
              <w:jc w:val="center"/>
            </w:pPr>
            <w:r>
              <w:lastRenderedPageBreak/>
              <w:t>5</w:t>
            </w:r>
          </w:p>
        </w:tc>
        <w:tc>
          <w:tcPr>
            <w:tcW w:w="3580" w:type="dxa"/>
            <w:shd w:val="clear" w:color="auto" w:fill="auto"/>
            <w:vAlign w:val="center"/>
          </w:tcPr>
          <w:p w:rsidR="00E24C30" w:rsidRDefault="00E24C30" w:rsidP="00E24C30">
            <w:pPr>
              <w:jc w:val="center"/>
            </w:pPr>
            <w:r>
              <w:t>ТОО «</w:t>
            </w:r>
            <w:r>
              <w:rPr>
                <w:lang w:val="en-US"/>
              </w:rPr>
              <w:t>Win Time</w:t>
            </w:r>
            <w:r>
              <w:t>»</w:t>
            </w:r>
          </w:p>
        </w:tc>
        <w:tc>
          <w:tcPr>
            <w:tcW w:w="3172" w:type="dxa"/>
            <w:shd w:val="clear" w:color="auto" w:fill="auto"/>
            <w:vAlign w:val="center"/>
          </w:tcPr>
          <w:p w:rsidR="00E24C30" w:rsidRPr="00FC3258" w:rsidRDefault="00E24C30" w:rsidP="00E24C30">
            <w:pPr>
              <w:jc w:val="center"/>
              <w:rPr>
                <w:lang w:val="kk-KZ"/>
              </w:rPr>
            </w:pPr>
            <w:r>
              <w:t>г</w:t>
            </w:r>
            <w:proofErr w:type="gramStart"/>
            <w:r>
              <w:t>.А</w:t>
            </w:r>
            <w:proofErr w:type="gramEnd"/>
            <w:r>
              <w:t xml:space="preserve">стана, район Есиль, </w:t>
            </w:r>
            <w:r w:rsidRPr="00FC36E9">
              <w:t>ул</w:t>
            </w:r>
            <w:r>
              <w:t>.</w:t>
            </w:r>
            <w:r>
              <w:rPr>
                <w:lang w:val="kk-KZ"/>
              </w:rPr>
              <w:t>А.Бокейхан, д.25, кв.410</w:t>
            </w:r>
          </w:p>
        </w:tc>
        <w:tc>
          <w:tcPr>
            <w:tcW w:w="2189" w:type="dxa"/>
            <w:shd w:val="clear" w:color="auto" w:fill="auto"/>
          </w:tcPr>
          <w:p w:rsidR="00E24C30" w:rsidRDefault="00E24C30" w:rsidP="00E24C30">
            <w:pPr>
              <w:jc w:val="both"/>
              <w:rPr>
                <w:lang w:val="kk-KZ"/>
              </w:rPr>
            </w:pPr>
            <w:r>
              <w:rPr>
                <w:lang w:val="kk-KZ"/>
              </w:rPr>
              <w:t>№1,2,3,4,5</w:t>
            </w:r>
          </w:p>
        </w:tc>
      </w:tr>
    </w:tbl>
    <w:p w:rsidR="00F41A9E" w:rsidRPr="00D23EAA" w:rsidRDefault="00F41A9E" w:rsidP="00F41A9E">
      <w:pPr>
        <w:ind w:firstLine="708"/>
        <w:jc w:val="both"/>
      </w:pPr>
      <w:r w:rsidRPr="00D23EAA">
        <w:t>7. Информация о выделенных суммах по лотам: указана в приложении 1 к настоящему протоколу.</w:t>
      </w:r>
    </w:p>
    <w:p w:rsidR="00F41A9E" w:rsidRPr="00D23EAA" w:rsidRDefault="00F41A9E" w:rsidP="00F41A9E">
      <w:pPr>
        <w:ind w:firstLine="708"/>
        <w:jc w:val="both"/>
      </w:pPr>
      <w:r w:rsidRPr="00D23EAA">
        <w:rPr>
          <w:lang w:val="kk-KZ"/>
        </w:rPr>
        <w:t xml:space="preserve">8. </w:t>
      </w:r>
      <w:r w:rsidRPr="00D23EAA">
        <w:t>Потенциальные поставщики соответствующие квалификационным требованиям и требованиям Тендерной документации, представили ценовые предложения по поставке товара: указаны в приложении 2 к настоящему протоколу</w:t>
      </w:r>
      <w:r w:rsidR="00D70911">
        <w:t>.</w:t>
      </w:r>
    </w:p>
    <w:p w:rsidR="00F41A9E" w:rsidRPr="0021371C" w:rsidRDefault="00F41A9E" w:rsidP="00F41A9E">
      <w:pPr>
        <w:ind w:firstLine="708"/>
        <w:jc w:val="both"/>
      </w:pPr>
      <w:r w:rsidRPr="00D23EAA">
        <w:t xml:space="preserve">9. </w:t>
      </w:r>
      <w:r w:rsidRPr="0021371C">
        <w:t xml:space="preserve">Тендерная комиссия по результатам рассмотрения тендерных заявок потенциальных поставщиков </w:t>
      </w:r>
      <w:r w:rsidRPr="0021371C">
        <w:rPr>
          <w:b/>
        </w:rPr>
        <w:t>РЕШИЛА</w:t>
      </w:r>
      <w:r w:rsidRPr="0021371C">
        <w:t>:</w:t>
      </w:r>
    </w:p>
    <w:p w:rsidR="00BB7F62" w:rsidRPr="00EE25F9" w:rsidRDefault="00EA067E" w:rsidP="005B4066">
      <w:pPr>
        <w:ind w:firstLine="708"/>
        <w:jc w:val="both"/>
      </w:pPr>
      <w:r w:rsidRPr="00EE25F9">
        <w:t xml:space="preserve">1) </w:t>
      </w:r>
      <w:r w:rsidR="00BB7F62" w:rsidRPr="00EE25F9">
        <w:t xml:space="preserve">В соответствии с пп.9 п.70 </w:t>
      </w:r>
      <w:r w:rsidR="00BB7F62" w:rsidRPr="00EE25F9">
        <w:rPr>
          <w:lang w:val="kk-KZ"/>
        </w:rPr>
        <w:t xml:space="preserve">тендерную заявку по лотам №1,4 - </w:t>
      </w:r>
      <w:r w:rsidR="00BB7F62" w:rsidRPr="00EE25F9">
        <w:t>ТОО «</w:t>
      </w:r>
      <w:r w:rsidR="00BB7F62" w:rsidRPr="00EE25F9">
        <w:rPr>
          <w:lang w:val="kk-KZ"/>
        </w:rPr>
        <w:t>ДиАКиТ</w:t>
      </w:r>
      <w:r w:rsidR="00BB7F62" w:rsidRPr="00EE25F9">
        <w:t>», ЗКО, г</w:t>
      </w:r>
      <w:proofErr w:type="gramStart"/>
      <w:r w:rsidR="00BB7F62" w:rsidRPr="00EE25F9">
        <w:t>.</w:t>
      </w:r>
      <w:r w:rsidR="00BB7F62" w:rsidRPr="00EE25F9">
        <w:rPr>
          <w:lang w:val="kk-KZ"/>
        </w:rPr>
        <w:t>К</w:t>
      </w:r>
      <w:proofErr w:type="gramEnd"/>
      <w:r w:rsidR="00BB7F62" w:rsidRPr="00EE25F9">
        <w:rPr>
          <w:lang w:val="kk-KZ"/>
        </w:rPr>
        <w:t>араганда</w:t>
      </w:r>
      <w:r w:rsidR="00BB7F62" w:rsidRPr="00EE25F9">
        <w:t xml:space="preserve">, </w:t>
      </w:r>
      <w:r w:rsidR="00BB7F62" w:rsidRPr="00EE25F9">
        <w:rPr>
          <w:lang w:val="kk-KZ"/>
        </w:rPr>
        <w:t>р</w:t>
      </w:r>
      <w:proofErr w:type="spellStart"/>
      <w:r w:rsidR="00BB7F62" w:rsidRPr="00EE25F9">
        <w:t>айон</w:t>
      </w:r>
      <w:proofErr w:type="spellEnd"/>
      <w:r w:rsidR="00BB7F62" w:rsidRPr="00EE25F9">
        <w:rPr>
          <w:lang w:val="kk-KZ"/>
        </w:rPr>
        <w:t xml:space="preserve"> Ә.Бөкейхан</w:t>
      </w:r>
      <w:r w:rsidR="00BB7F62" w:rsidRPr="00EE25F9">
        <w:t xml:space="preserve">, </w:t>
      </w:r>
      <w:r w:rsidR="00BB7F62" w:rsidRPr="00EE25F9">
        <w:rPr>
          <w:lang w:val="kk-KZ"/>
        </w:rPr>
        <w:t>мкр</w:t>
      </w:r>
      <w:r w:rsidR="00BB7F62" w:rsidRPr="00EE25F9">
        <w:t>.</w:t>
      </w:r>
      <w:r w:rsidR="00BB7F62" w:rsidRPr="00EE25F9">
        <w:rPr>
          <w:lang w:val="kk-KZ"/>
        </w:rPr>
        <w:t>19, строение 40А</w:t>
      </w:r>
      <w:r w:rsidR="00BB7F62" w:rsidRPr="00EE25F9">
        <w:t xml:space="preserve"> отклонить ввиду представления потенциальным поставщиком технической спецификации не соответствующей требованиям тендерной документации и Правил. </w:t>
      </w:r>
    </w:p>
    <w:p w:rsidR="00EA067E" w:rsidRPr="00EE25F9" w:rsidRDefault="002028B6" w:rsidP="005B4066">
      <w:pPr>
        <w:ind w:firstLine="708"/>
        <w:jc w:val="both"/>
      </w:pPr>
      <w:r w:rsidRPr="00EE25F9">
        <w:t xml:space="preserve">Имеющийся </w:t>
      </w:r>
      <w:r w:rsidR="002159E4" w:rsidRPr="00EE25F9">
        <w:t>у Заказчика</w:t>
      </w:r>
      <w:r w:rsidRPr="00EE25F9">
        <w:t xml:space="preserve"> биохимический анализатор «</w:t>
      </w:r>
      <w:proofErr w:type="spellStart"/>
      <w:r w:rsidRPr="00EE25F9">
        <w:rPr>
          <w:lang w:val="en-US"/>
        </w:rPr>
        <w:t>Cobas</w:t>
      </w:r>
      <w:proofErr w:type="spellEnd"/>
      <w:r w:rsidR="00277001" w:rsidRPr="00EE25F9">
        <w:t xml:space="preserve"> </w:t>
      </w:r>
      <w:r w:rsidRPr="00EE25F9">
        <w:rPr>
          <w:lang w:val="en-US"/>
        </w:rPr>
        <w:t>Integra</w:t>
      </w:r>
      <w:r w:rsidRPr="00EE25F9">
        <w:t>» является «закрытой систем</w:t>
      </w:r>
      <w:bookmarkStart w:id="0" w:name="_GoBack"/>
      <w:bookmarkEnd w:id="0"/>
      <w:r w:rsidRPr="00EE25F9">
        <w:t>ой», т.е. предусматривает</w:t>
      </w:r>
      <w:r w:rsidR="00277001" w:rsidRPr="00EE25F9">
        <w:t xml:space="preserve"> использование </w:t>
      </w:r>
      <w:r w:rsidRPr="00EE25F9">
        <w:t xml:space="preserve"> реагент</w:t>
      </w:r>
      <w:r w:rsidR="00277001" w:rsidRPr="00EE25F9">
        <w:t>ов</w:t>
      </w:r>
      <w:r w:rsidRPr="00EE25F9">
        <w:t xml:space="preserve"> производителя</w:t>
      </w:r>
      <w:r w:rsidR="00277001" w:rsidRPr="00EE25F9">
        <w:t xml:space="preserve"> анализатора «</w:t>
      </w:r>
      <w:proofErr w:type="spellStart"/>
      <w:r w:rsidR="00277001" w:rsidRPr="00EE25F9">
        <w:rPr>
          <w:lang w:val="en-US"/>
        </w:rPr>
        <w:t>Cobas</w:t>
      </w:r>
      <w:proofErr w:type="spellEnd"/>
      <w:r w:rsidR="00277001" w:rsidRPr="00EE25F9">
        <w:t xml:space="preserve"> </w:t>
      </w:r>
      <w:r w:rsidR="00277001" w:rsidRPr="00EE25F9">
        <w:rPr>
          <w:lang w:val="en-US"/>
        </w:rPr>
        <w:t>Integra</w:t>
      </w:r>
      <w:r w:rsidR="00277001" w:rsidRPr="00EE25F9">
        <w:t>»</w:t>
      </w:r>
      <w:r w:rsidR="002159E4" w:rsidRPr="00EE25F9">
        <w:t xml:space="preserve"> </w:t>
      </w:r>
      <w:proofErr w:type="spellStart"/>
      <w:r w:rsidR="002159E4" w:rsidRPr="00EE25F9">
        <w:t>Roche</w:t>
      </w:r>
      <w:proofErr w:type="spellEnd"/>
      <w:r w:rsidR="002159E4" w:rsidRPr="00EE25F9">
        <w:t xml:space="preserve"> </w:t>
      </w:r>
      <w:proofErr w:type="spellStart"/>
      <w:r w:rsidR="002159E4" w:rsidRPr="00EE25F9">
        <w:t>Diagnostics</w:t>
      </w:r>
      <w:proofErr w:type="spellEnd"/>
      <w:r w:rsidR="002159E4" w:rsidRPr="00EE25F9">
        <w:t xml:space="preserve"> </w:t>
      </w:r>
      <w:proofErr w:type="spellStart"/>
      <w:r w:rsidR="002159E4" w:rsidRPr="00EE25F9">
        <w:t>GmbH</w:t>
      </w:r>
      <w:proofErr w:type="spellEnd"/>
      <w:r w:rsidRPr="00EE25F9">
        <w:t xml:space="preserve">. Анализатор принимает реагенты на борт только по </w:t>
      </w:r>
      <w:r w:rsidR="00210285" w:rsidRPr="00EE25F9">
        <w:t>ш</w:t>
      </w:r>
      <w:r w:rsidRPr="00EE25F9">
        <w:t>трих-коду.</w:t>
      </w:r>
    </w:p>
    <w:p w:rsidR="00EA067E" w:rsidRPr="00EE25F9" w:rsidRDefault="008E2DCA" w:rsidP="00EA067E">
      <w:pPr>
        <w:ind w:firstLine="708"/>
        <w:jc w:val="both"/>
        <w:rPr>
          <w:lang w:val="kk-KZ"/>
        </w:rPr>
      </w:pPr>
      <w:r w:rsidRPr="00EE25F9">
        <w:t>2</w:t>
      </w:r>
      <w:r w:rsidR="00D0023E" w:rsidRPr="00EE25F9">
        <w:t xml:space="preserve">) </w:t>
      </w:r>
      <w:r w:rsidR="00D07E8F" w:rsidRPr="00EE25F9">
        <w:t xml:space="preserve">В соответствии с п.74 Правил </w:t>
      </w:r>
      <w:proofErr w:type="spellStart"/>
      <w:r w:rsidR="00D07E8F" w:rsidRPr="00EE25F9">
        <w:t>п</w:t>
      </w:r>
      <w:proofErr w:type="spellEnd"/>
      <w:r w:rsidR="00D07E8F" w:rsidRPr="00EE25F9">
        <w:rPr>
          <w:lang w:val="kk-KZ"/>
        </w:rPr>
        <w:t>ризнать выигравшей тендерную заявку по лотам №</w:t>
      </w:r>
      <w:r w:rsidR="002523A2" w:rsidRPr="00EE25F9">
        <w:rPr>
          <w:lang w:val="kk-KZ"/>
        </w:rPr>
        <w:t>1-4</w:t>
      </w:r>
      <w:r w:rsidR="00D07E8F" w:rsidRPr="00EE25F9">
        <w:rPr>
          <w:lang w:val="kk-KZ"/>
        </w:rPr>
        <w:t xml:space="preserve"> - </w:t>
      </w:r>
      <w:r w:rsidR="00930492" w:rsidRPr="00EE25F9">
        <w:t>ТОО «</w:t>
      </w:r>
      <w:proofErr w:type="spellStart"/>
      <w:r w:rsidR="00930492" w:rsidRPr="00EE25F9">
        <w:rPr>
          <w:lang w:val="en-US"/>
        </w:rPr>
        <w:t>WinTime</w:t>
      </w:r>
      <w:proofErr w:type="spellEnd"/>
      <w:r w:rsidR="00930492" w:rsidRPr="00EE25F9">
        <w:t>», г</w:t>
      </w:r>
      <w:proofErr w:type="gramStart"/>
      <w:r w:rsidR="00930492" w:rsidRPr="00EE25F9">
        <w:t>.А</w:t>
      </w:r>
      <w:proofErr w:type="gramEnd"/>
      <w:r w:rsidR="00930492" w:rsidRPr="00EE25F9">
        <w:t>стана, район Есиль, ул.</w:t>
      </w:r>
      <w:r w:rsidR="00930492" w:rsidRPr="00EE25F9">
        <w:rPr>
          <w:lang w:val="kk-KZ"/>
        </w:rPr>
        <w:t>А.Бокейхан, д.25, кв.410</w:t>
      </w:r>
      <w:r w:rsidR="00930492" w:rsidRPr="00EE25F9">
        <w:t xml:space="preserve">, на общую сумму </w:t>
      </w:r>
      <w:r w:rsidR="002523A2" w:rsidRPr="00EE25F9">
        <w:t>759 300</w:t>
      </w:r>
      <w:r w:rsidR="00930492" w:rsidRPr="00EE25F9">
        <w:t xml:space="preserve"> тенге;</w:t>
      </w:r>
    </w:p>
    <w:p w:rsidR="000A2878" w:rsidRPr="00EE25F9" w:rsidRDefault="00116B52" w:rsidP="004912CE">
      <w:pPr>
        <w:ind w:firstLine="708"/>
        <w:jc w:val="both"/>
      </w:pPr>
      <w:r w:rsidRPr="00EE25F9">
        <w:rPr>
          <w:lang w:val="kk-KZ"/>
        </w:rPr>
        <w:t>3</w:t>
      </w:r>
      <w:r w:rsidRPr="00EE25F9">
        <w:t xml:space="preserve">) </w:t>
      </w:r>
      <w:r w:rsidR="00D07E8F" w:rsidRPr="00EE25F9">
        <w:t>Признать предложение следующего потенциального поставщика предпочтительным после предложения победителя по лот</w:t>
      </w:r>
      <w:r w:rsidR="002523A2" w:rsidRPr="00EE25F9">
        <w:t>ам</w:t>
      </w:r>
      <w:r w:rsidR="00D07E8F" w:rsidRPr="00EE25F9">
        <w:rPr>
          <w:lang w:val="kk-KZ"/>
        </w:rPr>
        <w:t xml:space="preserve"> №</w:t>
      </w:r>
      <w:r w:rsidR="002523A2" w:rsidRPr="00EE25F9">
        <w:rPr>
          <w:lang w:val="kk-KZ"/>
        </w:rPr>
        <w:t>1-4</w:t>
      </w:r>
      <w:r w:rsidR="00D07E8F" w:rsidRPr="00EE25F9">
        <w:rPr>
          <w:lang w:val="kk-KZ"/>
        </w:rPr>
        <w:t xml:space="preserve"> - </w:t>
      </w:r>
      <w:r w:rsidR="002523A2" w:rsidRPr="00EE25F9">
        <w:rPr>
          <w:lang w:val="kk-KZ"/>
        </w:rPr>
        <w:t>ТОО «Wellness Inc»</w:t>
      </w:r>
      <w:r w:rsidR="00D07E8F" w:rsidRPr="00EE25F9">
        <w:t xml:space="preserve">, </w:t>
      </w:r>
      <w:r w:rsidR="002523A2" w:rsidRPr="00EE25F9">
        <w:rPr>
          <w:lang w:val="kk-KZ"/>
        </w:rPr>
        <w:t>г.Алматы, Алмалинский район, ул.Богенбай Батыра, д.142, 9 этаж, 921 кабинет</w:t>
      </w:r>
      <w:r w:rsidR="00D07E8F" w:rsidRPr="00EE25F9">
        <w:t xml:space="preserve">, на общую сумму </w:t>
      </w:r>
      <w:r w:rsidR="002523A2" w:rsidRPr="00EE25F9">
        <w:rPr>
          <w:lang w:val="kk-KZ"/>
        </w:rPr>
        <w:t>1 921 500</w:t>
      </w:r>
      <w:r w:rsidR="00D07E8F" w:rsidRPr="00EE25F9">
        <w:t xml:space="preserve"> тенге.</w:t>
      </w:r>
    </w:p>
    <w:p w:rsidR="002523A2" w:rsidRPr="00EE25F9" w:rsidRDefault="00261A97" w:rsidP="002523A2">
      <w:pPr>
        <w:ind w:firstLine="708"/>
        <w:jc w:val="both"/>
        <w:rPr>
          <w:lang w:val="kk-KZ"/>
        </w:rPr>
      </w:pPr>
      <w:r w:rsidRPr="00EE25F9">
        <w:t>4</w:t>
      </w:r>
      <w:r w:rsidR="002523A2" w:rsidRPr="00EE25F9">
        <w:t xml:space="preserve">) В соответствии с п.74 Правил </w:t>
      </w:r>
      <w:proofErr w:type="spellStart"/>
      <w:r w:rsidR="002523A2" w:rsidRPr="00EE25F9">
        <w:t>п</w:t>
      </w:r>
      <w:proofErr w:type="spellEnd"/>
      <w:r w:rsidR="002523A2" w:rsidRPr="00EE25F9">
        <w:rPr>
          <w:lang w:val="kk-KZ"/>
        </w:rPr>
        <w:t>ризнать выигравшей тендерную заявку по лот</w:t>
      </w:r>
      <w:r w:rsidR="0068482B" w:rsidRPr="00EE25F9">
        <w:rPr>
          <w:lang w:val="kk-KZ"/>
        </w:rPr>
        <w:t>у</w:t>
      </w:r>
      <w:r w:rsidR="002523A2" w:rsidRPr="00EE25F9">
        <w:rPr>
          <w:lang w:val="kk-KZ"/>
        </w:rPr>
        <w:t xml:space="preserve"> №</w:t>
      </w:r>
      <w:r w:rsidR="0068482B" w:rsidRPr="00EE25F9">
        <w:rPr>
          <w:lang w:val="kk-KZ"/>
        </w:rPr>
        <w:t>5</w:t>
      </w:r>
      <w:r w:rsidR="002523A2" w:rsidRPr="00EE25F9">
        <w:rPr>
          <w:lang w:val="kk-KZ"/>
        </w:rPr>
        <w:t xml:space="preserve"> - </w:t>
      </w:r>
      <w:r w:rsidR="002523A2" w:rsidRPr="00EE25F9">
        <w:t>ТОО «</w:t>
      </w:r>
      <w:proofErr w:type="spellStart"/>
      <w:r w:rsidR="002523A2" w:rsidRPr="00EE25F9">
        <w:rPr>
          <w:lang w:val="en-US"/>
        </w:rPr>
        <w:t>WinTime</w:t>
      </w:r>
      <w:proofErr w:type="spellEnd"/>
      <w:r w:rsidR="002523A2" w:rsidRPr="00EE25F9">
        <w:t>», г</w:t>
      </w:r>
      <w:proofErr w:type="gramStart"/>
      <w:r w:rsidR="002523A2" w:rsidRPr="00EE25F9">
        <w:t>.А</w:t>
      </w:r>
      <w:proofErr w:type="gramEnd"/>
      <w:r w:rsidR="002523A2" w:rsidRPr="00EE25F9">
        <w:t>стана, район Есиль, ул.</w:t>
      </w:r>
      <w:r w:rsidR="002523A2" w:rsidRPr="00EE25F9">
        <w:rPr>
          <w:lang w:val="kk-KZ"/>
        </w:rPr>
        <w:t>А.Бокейхан, д.25, кв.410</w:t>
      </w:r>
      <w:r w:rsidR="002523A2" w:rsidRPr="00EE25F9">
        <w:t>, на общую сумму 739 000 тенге;</w:t>
      </w:r>
    </w:p>
    <w:p w:rsidR="002523A2" w:rsidRPr="00EE25F9" w:rsidRDefault="00261A97" w:rsidP="002523A2">
      <w:pPr>
        <w:ind w:firstLine="708"/>
        <w:jc w:val="both"/>
      </w:pPr>
      <w:r w:rsidRPr="00EE25F9">
        <w:t>5</w:t>
      </w:r>
      <w:r w:rsidR="002523A2" w:rsidRPr="00EE25F9">
        <w:t>) Признать предложение следующего потенциального поставщика предпочтительным после предложения победителя по лот</w:t>
      </w:r>
      <w:r w:rsidR="002F0018" w:rsidRPr="00EE25F9">
        <w:t>у</w:t>
      </w:r>
      <w:r w:rsidR="002523A2" w:rsidRPr="00EE25F9">
        <w:rPr>
          <w:lang w:val="kk-KZ"/>
        </w:rPr>
        <w:t xml:space="preserve"> №</w:t>
      </w:r>
      <w:r w:rsidR="002F0018" w:rsidRPr="00EE25F9">
        <w:rPr>
          <w:lang w:val="kk-KZ"/>
        </w:rPr>
        <w:t>5</w:t>
      </w:r>
      <w:r w:rsidR="002523A2" w:rsidRPr="00EE25F9">
        <w:rPr>
          <w:lang w:val="kk-KZ"/>
        </w:rPr>
        <w:t xml:space="preserve"> - </w:t>
      </w:r>
      <w:r w:rsidR="002F0018" w:rsidRPr="00EE25F9">
        <w:rPr>
          <w:lang w:val="kk-KZ"/>
        </w:rPr>
        <w:t>ТОО «Sau Med Group»</w:t>
      </w:r>
      <w:r w:rsidR="002523A2" w:rsidRPr="00EE25F9">
        <w:t xml:space="preserve">, </w:t>
      </w:r>
      <w:r w:rsidR="002F0018" w:rsidRPr="00EE25F9">
        <w:rPr>
          <w:lang w:val="kk-KZ"/>
        </w:rPr>
        <w:t>г</w:t>
      </w:r>
      <w:proofErr w:type="gramStart"/>
      <w:r w:rsidR="002F0018" w:rsidRPr="00EE25F9">
        <w:rPr>
          <w:lang w:val="kk-KZ"/>
        </w:rPr>
        <w:t>.А</w:t>
      </w:r>
      <w:proofErr w:type="gramEnd"/>
      <w:r w:rsidR="002F0018" w:rsidRPr="00EE25F9">
        <w:rPr>
          <w:lang w:val="kk-KZ"/>
        </w:rPr>
        <w:t>ст</w:t>
      </w:r>
      <w:proofErr w:type="spellStart"/>
      <w:r w:rsidR="002F0018" w:rsidRPr="00EE25F9">
        <w:t>ана</w:t>
      </w:r>
      <w:proofErr w:type="spellEnd"/>
      <w:r w:rsidR="002F0018" w:rsidRPr="00EE25F9">
        <w:t xml:space="preserve">, район Есиль, </w:t>
      </w:r>
      <w:r w:rsidR="002F0018" w:rsidRPr="00EE25F9">
        <w:rPr>
          <w:lang w:val="kk-KZ"/>
        </w:rPr>
        <w:t>пр</w:t>
      </w:r>
      <w:r w:rsidR="002F0018" w:rsidRPr="00EE25F9">
        <w:t>.</w:t>
      </w:r>
      <w:r w:rsidR="002F0018" w:rsidRPr="00EE25F9">
        <w:rPr>
          <w:lang w:val="kk-KZ"/>
        </w:rPr>
        <w:t>Қабанбай Батыр, д.34/1, кв.32</w:t>
      </w:r>
      <w:r w:rsidR="002523A2" w:rsidRPr="00EE25F9">
        <w:rPr>
          <w:lang w:val="kk-KZ"/>
        </w:rPr>
        <w:t xml:space="preserve"> кабинет</w:t>
      </w:r>
      <w:r w:rsidR="002523A2" w:rsidRPr="00EE25F9">
        <w:t xml:space="preserve">, на общую сумму </w:t>
      </w:r>
      <w:r w:rsidR="002F0018" w:rsidRPr="00EE25F9">
        <w:rPr>
          <w:lang w:val="kk-KZ"/>
        </w:rPr>
        <w:t>739 500</w:t>
      </w:r>
      <w:r w:rsidR="002523A2" w:rsidRPr="00EE25F9">
        <w:t xml:space="preserve"> тенге.</w:t>
      </w:r>
    </w:p>
    <w:p w:rsidR="0021371C" w:rsidRPr="0021371C" w:rsidRDefault="00261A97" w:rsidP="0021371C">
      <w:pPr>
        <w:ind w:firstLine="708"/>
        <w:jc w:val="both"/>
        <w:rPr>
          <w:bCs/>
          <w:kern w:val="36"/>
        </w:rPr>
      </w:pPr>
      <w:r w:rsidRPr="00EE25F9">
        <w:rPr>
          <w:lang w:val="kk-KZ"/>
        </w:rPr>
        <w:t>6</w:t>
      </w:r>
      <w:r w:rsidR="004912CE" w:rsidRPr="00EE25F9">
        <w:rPr>
          <w:lang w:val="kk-KZ"/>
        </w:rPr>
        <w:t xml:space="preserve">) Заказчику заключить договора </w:t>
      </w:r>
      <w:r w:rsidR="004912CE" w:rsidRPr="00EE25F9">
        <w:t xml:space="preserve">по закупу </w:t>
      </w:r>
      <w:r w:rsidR="004912CE" w:rsidRPr="00EE25F9">
        <w:rPr>
          <w:rStyle w:val="s1"/>
          <w:b w:val="0"/>
          <w:bCs w:val="0"/>
          <w:sz w:val="24"/>
          <w:szCs w:val="24"/>
        </w:rPr>
        <w:t>медицинских изделий</w:t>
      </w:r>
      <w:r w:rsidR="002F67D0" w:rsidRPr="00EE25F9">
        <w:rPr>
          <w:rStyle w:val="s1"/>
          <w:b w:val="0"/>
          <w:bCs w:val="0"/>
          <w:sz w:val="24"/>
          <w:szCs w:val="24"/>
        </w:rPr>
        <w:t xml:space="preserve"> </w:t>
      </w:r>
      <w:r w:rsidR="004912CE" w:rsidRPr="00EE25F9">
        <w:t>на 20</w:t>
      </w:r>
      <w:r w:rsidR="004912CE" w:rsidRPr="00EE25F9">
        <w:rPr>
          <w:lang w:val="kk-KZ"/>
        </w:rPr>
        <w:t>2</w:t>
      </w:r>
      <w:r w:rsidR="003B3517" w:rsidRPr="00EE25F9">
        <w:rPr>
          <w:lang w:val="kk-KZ"/>
        </w:rPr>
        <w:t>2</w:t>
      </w:r>
      <w:r w:rsidR="004912CE" w:rsidRPr="00EE25F9">
        <w:t xml:space="preserve"> год в сроки, предусмотренные </w:t>
      </w:r>
      <w:r w:rsidR="004912CE" w:rsidRPr="00EE25F9">
        <w:rPr>
          <w:bCs/>
          <w:kern w:val="36"/>
        </w:rPr>
        <w:t>Правилами.</w:t>
      </w:r>
    </w:p>
    <w:p w:rsidR="007819EE" w:rsidRDefault="007819EE" w:rsidP="0021371C">
      <w:pPr>
        <w:pStyle w:val="a9"/>
        <w:shd w:val="clear" w:color="auto" w:fill="FFFFFF"/>
        <w:spacing w:after="0"/>
        <w:ind w:left="0"/>
        <w:jc w:val="both"/>
        <w:rPr>
          <w:rFonts w:ascii="Times New Roman" w:hAnsi="Times New Roman"/>
          <w:b/>
          <w:bCs/>
          <w:spacing w:val="-6"/>
          <w:sz w:val="24"/>
          <w:szCs w:val="24"/>
          <w:lang w:val="kk-KZ"/>
        </w:rPr>
      </w:pPr>
    </w:p>
    <w:p w:rsidR="009B0CAD" w:rsidRDefault="009B0CAD" w:rsidP="0021371C">
      <w:pPr>
        <w:pStyle w:val="a9"/>
        <w:shd w:val="clear" w:color="auto" w:fill="FFFFFF"/>
        <w:spacing w:after="0"/>
        <w:ind w:left="0"/>
        <w:jc w:val="both"/>
        <w:rPr>
          <w:rFonts w:ascii="Times New Roman" w:hAnsi="Times New Roman"/>
          <w:b/>
          <w:bCs/>
          <w:spacing w:val="-6"/>
          <w:sz w:val="24"/>
          <w:szCs w:val="24"/>
          <w:lang w:val="kk-KZ"/>
        </w:rPr>
      </w:pPr>
    </w:p>
    <w:p w:rsidR="005D2B30" w:rsidRPr="00393FF7" w:rsidRDefault="005D2B30" w:rsidP="005D2B30">
      <w:pPr>
        <w:pStyle w:val="a9"/>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5D2B30" w:rsidRPr="00393FF7" w:rsidRDefault="005D2B30" w:rsidP="005D2B30">
      <w:pPr>
        <w:pStyle w:val="a9"/>
        <w:shd w:val="clear" w:color="auto" w:fill="FFFFFF"/>
        <w:spacing w:after="0"/>
        <w:ind w:left="0"/>
        <w:jc w:val="both"/>
        <w:rPr>
          <w:rFonts w:ascii="Times New Roman" w:hAnsi="Times New Roman"/>
          <w:sz w:val="24"/>
          <w:szCs w:val="24"/>
        </w:rPr>
      </w:pPr>
      <w:r>
        <w:rPr>
          <w:rFonts w:ascii="Times New Roman" w:hAnsi="Times New Roman"/>
          <w:sz w:val="24"/>
          <w:szCs w:val="24"/>
        </w:rPr>
        <w:t>З</w:t>
      </w:r>
      <w:r w:rsidRPr="00C94E2D">
        <w:rPr>
          <w:rFonts w:ascii="Times New Roman" w:hAnsi="Times New Roman"/>
          <w:sz w:val="24"/>
          <w:szCs w:val="24"/>
        </w:rPr>
        <w:t>аместитель директора по ККМУ</w:t>
      </w:r>
    </w:p>
    <w:p w:rsidR="005D2B30" w:rsidRPr="00393FF7" w:rsidRDefault="005D2B30" w:rsidP="005D2B30">
      <w:pPr>
        <w:pStyle w:val="a9"/>
        <w:shd w:val="clear" w:color="auto" w:fill="FFFFFF"/>
        <w:spacing w:after="0"/>
        <w:ind w:left="0"/>
        <w:jc w:val="both"/>
        <w:rPr>
          <w:rFonts w:ascii="Times New Roman" w:hAnsi="Times New Roman"/>
          <w:sz w:val="24"/>
          <w:szCs w:val="24"/>
        </w:rPr>
      </w:pPr>
      <w:r w:rsidRPr="00C94E2D">
        <w:rPr>
          <w:rFonts w:ascii="Times New Roman" w:hAnsi="Times New Roman"/>
          <w:sz w:val="24"/>
          <w:szCs w:val="24"/>
        </w:rPr>
        <w:t>Абдуллаев Б.Ю.</w:t>
      </w:r>
      <w:r w:rsidRPr="00393FF7">
        <w:rPr>
          <w:rFonts w:ascii="Times New Roman" w:hAnsi="Times New Roman"/>
          <w:sz w:val="24"/>
          <w:szCs w:val="24"/>
        </w:rPr>
        <w:t>________________</w:t>
      </w:r>
    </w:p>
    <w:p w:rsidR="005D2B30" w:rsidRPr="0050662D" w:rsidRDefault="005D2B30" w:rsidP="005D2B30">
      <w:pPr>
        <w:pStyle w:val="a9"/>
        <w:shd w:val="clear" w:color="auto" w:fill="FFFFFF"/>
        <w:spacing w:after="0"/>
        <w:ind w:left="0"/>
        <w:jc w:val="both"/>
        <w:rPr>
          <w:rFonts w:ascii="Times New Roman" w:hAnsi="Times New Roman"/>
          <w:sz w:val="24"/>
          <w:szCs w:val="24"/>
        </w:rPr>
      </w:pPr>
    </w:p>
    <w:p w:rsidR="005D2B30" w:rsidRPr="00655C2B" w:rsidRDefault="005D2B30" w:rsidP="005D2B30">
      <w:pPr>
        <w:pStyle w:val="a9"/>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5D2B30" w:rsidRDefault="005D2B30" w:rsidP="005D2B30">
      <w:pPr>
        <w:shd w:val="clear" w:color="auto" w:fill="FFFFFF"/>
        <w:jc w:val="both"/>
        <w:rPr>
          <w:spacing w:val="-5"/>
        </w:rPr>
      </w:pPr>
      <w:r>
        <w:rPr>
          <w:spacing w:val="-5"/>
        </w:rPr>
        <w:t>С</w:t>
      </w:r>
      <w:r w:rsidRPr="00C94E2D">
        <w:rPr>
          <w:spacing w:val="-5"/>
        </w:rPr>
        <w:t>тарший ординатор лаборатории</w:t>
      </w:r>
    </w:p>
    <w:p w:rsidR="005D2B30" w:rsidRPr="0050662D" w:rsidRDefault="005D2B30" w:rsidP="005D2B30">
      <w:pPr>
        <w:shd w:val="clear" w:color="auto" w:fill="FFFFFF"/>
        <w:jc w:val="both"/>
        <w:rPr>
          <w:b/>
          <w:bCs/>
          <w:spacing w:val="-6"/>
        </w:rPr>
      </w:pPr>
      <w:proofErr w:type="spellStart"/>
      <w:r w:rsidRPr="00C94E2D">
        <w:rPr>
          <w:spacing w:val="-5"/>
        </w:rPr>
        <w:t>Нургазина</w:t>
      </w:r>
      <w:proofErr w:type="spellEnd"/>
      <w:r w:rsidRPr="00C94E2D">
        <w:rPr>
          <w:spacing w:val="-5"/>
        </w:rPr>
        <w:t xml:space="preserve"> Д.А.</w:t>
      </w:r>
      <w:r w:rsidRPr="0050662D">
        <w:rPr>
          <w:spacing w:val="-6"/>
        </w:rPr>
        <w:t>________________</w:t>
      </w:r>
    </w:p>
    <w:p w:rsidR="005D2B30" w:rsidRDefault="005D2B30" w:rsidP="005D2B30">
      <w:pPr>
        <w:pStyle w:val="a9"/>
        <w:shd w:val="clear" w:color="auto" w:fill="FFFFFF"/>
        <w:spacing w:after="0"/>
        <w:ind w:left="0"/>
        <w:jc w:val="both"/>
        <w:rPr>
          <w:rFonts w:ascii="Times New Roman" w:hAnsi="Times New Roman"/>
          <w:b/>
          <w:bCs/>
          <w:spacing w:val="-6"/>
          <w:sz w:val="24"/>
          <w:szCs w:val="24"/>
        </w:rPr>
      </w:pPr>
    </w:p>
    <w:p w:rsidR="005D2B30" w:rsidRDefault="005D2B30" w:rsidP="005D2B30">
      <w:pPr>
        <w:pStyle w:val="a9"/>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5D2B30" w:rsidRPr="0050662D" w:rsidRDefault="005D2B30" w:rsidP="005D2B30">
      <w:pPr>
        <w:pStyle w:val="a9"/>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D2B30" w:rsidRPr="0050662D" w:rsidRDefault="005D2B30" w:rsidP="005D2B30">
      <w:pPr>
        <w:pStyle w:val="a9"/>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 Б</w:t>
      </w:r>
      <w:r>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_</w:t>
      </w:r>
      <w:r>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5D2B30" w:rsidRPr="0050662D" w:rsidRDefault="005D2B30" w:rsidP="005D2B30">
      <w:pPr>
        <w:pStyle w:val="a9"/>
        <w:shd w:val="clear" w:color="auto" w:fill="FFFFFF"/>
        <w:spacing w:after="0" w:line="240" w:lineRule="auto"/>
        <w:ind w:left="0"/>
        <w:rPr>
          <w:rFonts w:ascii="Times New Roman" w:hAnsi="Times New Roman"/>
          <w:b/>
          <w:spacing w:val="-6"/>
          <w:sz w:val="24"/>
          <w:szCs w:val="24"/>
        </w:rPr>
      </w:pPr>
    </w:p>
    <w:p w:rsidR="005D2B30" w:rsidRPr="0050662D" w:rsidRDefault="005D2B30" w:rsidP="005D2B30">
      <w:pPr>
        <w:pStyle w:val="a9"/>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D2B30" w:rsidRDefault="005D2B30" w:rsidP="005D2B30">
      <w:pPr>
        <w:pStyle w:val="a9"/>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5D2B30" w:rsidRDefault="002F67D0" w:rsidP="005D2B30">
      <w:pPr>
        <w:pStyle w:val="a9"/>
        <w:shd w:val="clear" w:color="auto" w:fill="FFFFFF"/>
        <w:spacing w:after="0" w:line="240" w:lineRule="auto"/>
        <w:ind w:left="0"/>
        <w:jc w:val="both"/>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  </w:t>
      </w:r>
      <w:r w:rsidR="005D2B30" w:rsidRPr="0050662D">
        <w:rPr>
          <w:rFonts w:ascii="Times New Roman" w:hAnsi="Times New Roman"/>
          <w:spacing w:val="-6"/>
          <w:sz w:val="24"/>
          <w:szCs w:val="24"/>
        </w:rPr>
        <w:t>_________________</w:t>
      </w:r>
    </w:p>
    <w:p w:rsidR="005D2B30" w:rsidRDefault="005D2B30" w:rsidP="005D2B30">
      <w:pPr>
        <w:pStyle w:val="a9"/>
        <w:shd w:val="clear" w:color="auto" w:fill="FFFFFF"/>
        <w:spacing w:after="0" w:line="240" w:lineRule="auto"/>
        <w:ind w:left="0"/>
        <w:jc w:val="both"/>
        <w:rPr>
          <w:rFonts w:ascii="Times New Roman" w:hAnsi="Times New Roman"/>
          <w:spacing w:val="-6"/>
          <w:sz w:val="24"/>
          <w:szCs w:val="24"/>
        </w:rPr>
      </w:pPr>
    </w:p>
    <w:p w:rsidR="00075F1E" w:rsidRDefault="00075F1E" w:rsidP="00075F1E">
      <w:pPr>
        <w:pStyle w:val="a9"/>
        <w:shd w:val="clear" w:color="auto" w:fill="FFFFFF"/>
        <w:spacing w:after="0" w:line="240" w:lineRule="auto"/>
        <w:ind w:left="0"/>
        <w:jc w:val="both"/>
        <w:rPr>
          <w:rFonts w:ascii="Times New Roman" w:hAnsi="Times New Roman"/>
          <w:spacing w:val="-6"/>
          <w:sz w:val="24"/>
          <w:szCs w:val="24"/>
        </w:rPr>
      </w:pPr>
    </w:p>
    <w:p w:rsidR="00C87B80" w:rsidRPr="00D23EAA" w:rsidRDefault="00C87B80" w:rsidP="00C87B80">
      <w:pPr>
        <w:pStyle w:val="a9"/>
        <w:shd w:val="clear" w:color="auto" w:fill="FFFFFF"/>
        <w:spacing w:after="0" w:line="240" w:lineRule="auto"/>
        <w:ind w:left="0"/>
        <w:jc w:val="both"/>
        <w:rPr>
          <w:rFonts w:ascii="Times New Roman" w:hAnsi="Times New Roman"/>
          <w:spacing w:val="-6"/>
          <w:sz w:val="24"/>
          <w:szCs w:val="24"/>
        </w:rPr>
      </w:pPr>
    </w:p>
    <w:p w:rsidR="00F41A9E" w:rsidRPr="00D23EAA" w:rsidRDefault="00F41A9E" w:rsidP="00F41A9E">
      <w:pPr>
        <w:pStyle w:val="a9"/>
        <w:shd w:val="clear" w:color="auto" w:fill="FFFFFF"/>
        <w:spacing w:after="0" w:line="240" w:lineRule="auto"/>
        <w:ind w:left="0"/>
        <w:rPr>
          <w:sz w:val="24"/>
          <w:szCs w:val="24"/>
        </w:rPr>
        <w:sectPr w:rsidR="00F41A9E" w:rsidRPr="00D23EAA" w:rsidSect="00A05AC4">
          <w:pgSz w:w="11906" w:h="16838"/>
          <w:pgMar w:top="567" w:right="851" w:bottom="567" w:left="1701" w:header="709" w:footer="709" w:gutter="0"/>
          <w:cols w:space="708"/>
          <w:docGrid w:linePitch="360"/>
        </w:sect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1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5114" w:type="dxa"/>
        <w:tblInd w:w="-34" w:type="dxa"/>
        <w:tblLayout w:type="fixed"/>
        <w:tblLook w:val="04A0"/>
      </w:tblPr>
      <w:tblGrid>
        <w:gridCol w:w="628"/>
        <w:gridCol w:w="1782"/>
        <w:gridCol w:w="7230"/>
        <w:gridCol w:w="1176"/>
        <w:gridCol w:w="1286"/>
        <w:gridCol w:w="1375"/>
        <w:gridCol w:w="1637"/>
      </w:tblGrid>
      <w:tr w:rsidR="00756254" w:rsidRPr="009D4548" w:rsidTr="00C74A50">
        <w:trPr>
          <w:trHeight w:val="960"/>
        </w:trPr>
        <w:tc>
          <w:tcPr>
            <w:tcW w:w="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254" w:rsidRPr="009D4548" w:rsidRDefault="00756254" w:rsidP="002F67D0">
            <w:pPr>
              <w:jc w:val="center"/>
              <w:rPr>
                <w:b/>
                <w:bCs/>
                <w:sz w:val="20"/>
                <w:szCs w:val="20"/>
              </w:rPr>
            </w:pPr>
            <w:r w:rsidRPr="009D4548">
              <w:rPr>
                <w:b/>
                <w:bCs/>
                <w:sz w:val="20"/>
                <w:szCs w:val="20"/>
              </w:rPr>
              <w:t>№ лота</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sz w:val="20"/>
                <w:szCs w:val="20"/>
              </w:rPr>
            </w:pPr>
            <w:r w:rsidRPr="009D4548">
              <w:rPr>
                <w:b/>
                <w:bCs/>
                <w:sz w:val="20"/>
                <w:szCs w:val="20"/>
              </w:rPr>
              <w:t>Наименование  (МНН)</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sz w:val="20"/>
                <w:szCs w:val="20"/>
              </w:rPr>
            </w:pPr>
            <w:r w:rsidRPr="009D4548">
              <w:rPr>
                <w:b/>
                <w:bCs/>
                <w:sz w:val="20"/>
                <w:szCs w:val="20"/>
              </w:rPr>
              <w:t>Краткая характеристика (описание) товаров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sz w:val="20"/>
                <w:szCs w:val="20"/>
              </w:rPr>
            </w:pPr>
            <w:r w:rsidRPr="009D4548">
              <w:rPr>
                <w:b/>
                <w:bCs/>
                <w:sz w:val="20"/>
                <w:szCs w:val="20"/>
              </w:rPr>
              <w:t>Единица измерения</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color w:val="000000"/>
                <w:sz w:val="20"/>
                <w:szCs w:val="20"/>
              </w:rPr>
            </w:pPr>
            <w:r w:rsidRPr="009D4548">
              <w:rPr>
                <w:b/>
                <w:bCs/>
                <w:color w:val="000000"/>
                <w:sz w:val="20"/>
                <w:szCs w:val="20"/>
              </w:rPr>
              <w:t>Количество</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color w:val="000000"/>
                <w:sz w:val="20"/>
                <w:szCs w:val="20"/>
              </w:rPr>
            </w:pPr>
            <w:r w:rsidRPr="009D4548">
              <w:rPr>
                <w:b/>
                <w:bCs/>
                <w:color w:val="000000"/>
                <w:sz w:val="20"/>
                <w:szCs w:val="20"/>
              </w:rPr>
              <w:t>Цена за ед., тенге</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color w:val="000000"/>
                <w:sz w:val="20"/>
                <w:szCs w:val="20"/>
              </w:rPr>
            </w:pPr>
            <w:r w:rsidRPr="009D4548">
              <w:rPr>
                <w:b/>
                <w:bCs/>
                <w:color w:val="000000"/>
                <w:sz w:val="20"/>
                <w:szCs w:val="20"/>
              </w:rPr>
              <w:t>Сумма, выделенная для закупки, тенге</w:t>
            </w:r>
          </w:p>
        </w:tc>
      </w:tr>
      <w:tr w:rsidR="005D2B30" w:rsidRPr="009D4548" w:rsidTr="009D4548">
        <w:trPr>
          <w:trHeight w:val="79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5D2B30" w:rsidRPr="009D4548" w:rsidRDefault="005D2B30" w:rsidP="005D2B30">
            <w:pPr>
              <w:jc w:val="center"/>
              <w:rPr>
                <w:sz w:val="20"/>
                <w:szCs w:val="20"/>
              </w:rPr>
            </w:pPr>
            <w:r w:rsidRPr="009D4548">
              <w:rPr>
                <w:sz w:val="20"/>
                <w:szCs w:val="20"/>
              </w:rPr>
              <w:t>1</w:t>
            </w:r>
          </w:p>
        </w:tc>
        <w:tc>
          <w:tcPr>
            <w:tcW w:w="1782"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Мочевина</w:t>
            </w:r>
          </w:p>
        </w:tc>
        <w:tc>
          <w:tcPr>
            <w:tcW w:w="7230" w:type="dxa"/>
            <w:tcBorders>
              <w:top w:val="nil"/>
              <w:left w:val="nil"/>
              <w:bottom w:val="single" w:sz="4" w:space="0" w:color="auto"/>
              <w:right w:val="single" w:sz="4" w:space="0" w:color="auto"/>
            </w:tcBorders>
            <w:shd w:val="clear" w:color="auto" w:fill="auto"/>
          </w:tcPr>
          <w:p w:rsidR="005D2B30" w:rsidRPr="009D4548" w:rsidRDefault="005D2B30" w:rsidP="009D4548">
            <w:pPr>
              <w:jc w:val="both"/>
              <w:rPr>
                <w:color w:val="000000"/>
                <w:sz w:val="20"/>
                <w:szCs w:val="20"/>
              </w:rPr>
            </w:pPr>
            <w:r w:rsidRPr="009D4548">
              <w:rPr>
                <w:color w:val="000000"/>
                <w:sz w:val="20"/>
                <w:szCs w:val="20"/>
              </w:rPr>
              <w:t xml:space="preserve">Тест для </w:t>
            </w:r>
            <w:proofErr w:type="spellStart"/>
            <w:r w:rsidRPr="009D4548">
              <w:rPr>
                <w:color w:val="000000"/>
                <w:sz w:val="20"/>
                <w:szCs w:val="20"/>
              </w:rPr>
              <w:t>in</w:t>
            </w:r>
            <w:proofErr w:type="spellEnd"/>
            <w:r w:rsidRPr="009D4548">
              <w:rPr>
                <w:color w:val="000000"/>
                <w:sz w:val="20"/>
                <w:szCs w:val="20"/>
              </w:rPr>
              <w:t xml:space="preserve"> </w:t>
            </w:r>
            <w:proofErr w:type="spellStart"/>
            <w:r w:rsidRPr="009D4548">
              <w:rPr>
                <w:color w:val="000000"/>
                <w:sz w:val="20"/>
                <w:szCs w:val="20"/>
              </w:rPr>
              <w:t>vitro</w:t>
            </w:r>
            <w:proofErr w:type="spellEnd"/>
            <w:r w:rsidRPr="009D4548">
              <w:rPr>
                <w:color w:val="000000"/>
                <w:sz w:val="20"/>
                <w:szCs w:val="20"/>
              </w:rPr>
              <w:t xml:space="preserve"> диагностики. </w:t>
            </w:r>
            <w:proofErr w:type="gramStart"/>
            <w:r w:rsidRPr="009D4548">
              <w:rPr>
                <w:color w:val="000000"/>
                <w:sz w:val="20"/>
                <w:szCs w:val="20"/>
              </w:rPr>
              <w:t>Предназначен</w:t>
            </w:r>
            <w:proofErr w:type="gramEnd"/>
            <w:r w:rsidRPr="009D4548">
              <w:rPr>
                <w:color w:val="000000"/>
                <w:sz w:val="20"/>
                <w:szCs w:val="20"/>
              </w:rPr>
              <w:t xml:space="preserve"> для количественного определения концентрации азота мочевины крови в сыворотке и плазме крови и в моче человека. В упаковке не менее 500 тестов. Кинетический тест с </w:t>
            </w:r>
            <w:proofErr w:type="spellStart"/>
            <w:r w:rsidRPr="009D4548">
              <w:rPr>
                <w:color w:val="000000"/>
                <w:sz w:val="20"/>
                <w:szCs w:val="20"/>
              </w:rPr>
              <w:t>уреазой</w:t>
            </w:r>
            <w:proofErr w:type="spellEnd"/>
            <w:r w:rsidRPr="009D4548">
              <w:rPr>
                <w:color w:val="000000"/>
                <w:sz w:val="20"/>
                <w:szCs w:val="20"/>
              </w:rPr>
              <w:t xml:space="preserve"> и глутаматдегидрогеназой.2,3,4,5 </w:t>
            </w:r>
            <w:proofErr w:type="spellStart"/>
            <w:r w:rsidRPr="009D4548">
              <w:rPr>
                <w:color w:val="000000"/>
                <w:sz w:val="20"/>
                <w:szCs w:val="20"/>
              </w:rPr>
              <w:t>Уреаза</w:t>
            </w:r>
            <w:proofErr w:type="spellEnd"/>
            <w:r w:rsidRPr="009D4548">
              <w:rPr>
                <w:color w:val="000000"/>
                <w:sz w:val="20"/>
                <w:szCs w:val="20"/>
              </w:rPr>
              <w:t xml:space="preserve"> </w:t>
            </w:r>
            <w:proofErr w:type="spellStart"/>
            <w:r w:rsidRPr="009D4548">
              <w:rPr>
                <w:color w:val="000000"/>
                <w:sz w:val="20"/>
                <w:szCs w:val="20"/>
              </w:rPr>
              <w:t>гидролизует</w:t>
            </w:r>
            <w:proofErr w:type="spellEnd"/>
            <w:r w:rsidRPr="009D4548">
              <w:rPr>
                <w:color w:val="000000"/>
                <w:sz w:val="20"/>
                <w:szCs w:val="20"/>
              </w:rPr>
              <w:t xml:space="preserve"> мочевину с образованием аммония и карбоната. В ходе второй реакции 2-оксоглутарат реагирует с аммонием в присутствии </w:t>
            </w:r>
            <w:proofErr w:type="spellStart"/>
            <w:r w:rsidRPr="009D4548">
              <w:rPr>
                <w:color w:val="000000"/>
                <w:sz w:val="20"/>
                <w:szCs w:val="20"/>
              </w:rPr>
              <w:t>глутаматдегидрогеназы</w:t>
            </w:r>
            <w:proofErr w:type="spellEnd"/>
            <w:r w:rsidRPr="009D4548">
              <w:rPr>
                <w:color w:val="000000"/>
                <w:sz w:val="20"/>
                <w:szCs w:val="20"/>
              </w:rPr>
              <w:t xml:space="preserve"> (GLDH) и кофермента NADH с образованием </w:t>
            </w:r>
            <w:proofErr w:type="spellStart"/>
            <w:r w:rsidRPr="009D4548">
              <w:rPr>
                <w:color w:val="000000"/>
                <w:sz w:val="20"/>
                <w:szCs w:val="20"/>
              </w:rPr>
              <w:t>L-глутамата</w:t>
            </w:r>
            <w:proofErr w:type="spellEnd"/>
            <w:r w:rsidRPr="009D4548">
              <w:rPr>
                <w:color w:val="000000"/>
                <w:sz w:val="20"/>
                <w:szCs w:val="20"/>
              </w:rPr>
              <w:t xml:space="preserve">. В этой реакции два моля NADH окисляются до NAD+ на каждый моль </w:t>
            </w:r>
            <w:proofErr w:type="spellStart"/>
            <w:r w:rsidRPr="009D4548">
              <w:rPr>
                <w:color w:val="000000"/>
                <w:sz w:val="20"/>
                <w:szCs w:val="20"/>
              </w:rPr>
              <w:t>гидролизованной</w:t>
            </w:r>
            <w:proofErr w:type="spellEnd"/>
            <w:r w:rsidRPr="009D4548">
              <w:rPr>
                <w:color w:val="000000"/>
                <w:sz w:val="20"/>
                <w:szCs w:val="20"/>
              </w:rPr>
              <w:t xml:space="preserve"> мочевины. Срок годности при хранении на борту анализатора при 10-15 °C  8 недель. Поставляется с сертификатом происхождения, инструкцией по применению. Внесение профиля реагента в программном обеспечении анализатора сертифицированным специалистом поставщика, калибровка, адаптация и проведение контролей на анализаторе.</w:t>
            </w:r>
          </w:p>
        </w:tc>
        <w:tc>
          <w:tcPr>
            <w:tcW w:w="1176"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pStyle w:val="af1"/>
              <w:jc w:val="center"/>
              <w:rPr>
                <w:rFonts w:ascii="Times New Roman" w:hAnsi="Times New Roman"/>
                <w:sz w:val="20"/>
                <w:szCs w:val="20"/>
              </w:rPr>
            </w:pPr>
            <w:r w:rsidRPr="009D4548">
              <w:rPr>
                <w:rFonts w:ascii="Times New Roman" w:hAnsi="Times New Roman"/>
                <w:sz w:val="20"/>
                <w:szCs w:val="20"/>
              </w:rPr>
              <w:t>упаковка</w:t>
            </w:r>
          </w:p>
        </w:tc>
        <w:tc>
          <w:tcPr>
            <w:tcW w:w="1286"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5</w:t>
            </w:r>
          </w:p>
        </w:tc>
        <w:tc>
          <w:tcPr>
            <w:tcW w:w="1375"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72</w:t>
            </w:r>
            <w:r w:rsidR="009D4548">
              <w:rPr>
                <w:color w:val="000000"/>
                <w:sz w:val="20"/>
                <w:szCs w:val="20"/>
              </w:rPr>
              <w:t> </w:t>
            </w:r>
            <w:r w:rsidRPr="009D4548">
              <w:rPr>
                <w:color w:val="000000"/>
                <w:sz w:val="20"/>
                <w:szCs w:val="20"/>
              </w:rPr>
              <w:t>000</w:t>
            </w:r>
            <w:r w:rsidR="009D4548">
              <w:rPr>
                <w:color w:val="000000"/>
                <w:sz w:val="20"/>
                <w:szCs w:val="20"/>
              </w:rPr>
              <w:t>,00</w:t>
            </w:r>
          </w:p>
        </w:tc>
        <w:tc>
          <w:tcPr>
            <w:tcW w:w="1637"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360</w:t>
            </w:r>
            <w:r w:rsidR="009D4548">
              <w:rPr>
                <w:color w:val="000000"/>
                <w:sz w:val="20"/>
                <w:szCs w:val="20"/>
              </w:rPr>
              <w:t> </w:t>
            </w:r>
            <w:r w:rsidRPr="009D4548">
              <w:rPr>
                <w:color w:val="000000"/>
                <w:sz w:val="20"/>
                <w:szCs w:val="20"/>
              </w:rPr>
              <w:t>000</w:t>
            </w:r>
            <w:r w:rsidR="009D4548">
              <w:rPr>
                <w:color w:val="000000"/>
                <w:sz w:val="20"/>
                <w:szCs w:val="20"/>
              </w:rPr>
              <w:t>,00</w:t>
            </w:r>
          </w:p>
        </w:tc>
      </w:tr>
      <w:tr w:rsidR="005D2B30" w:rsidRPr="009D4548" w:rsidTr="009D4548">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5D2B30" w:rsidRPr="009D4548" w:rsidRDefault="005D2B30" w:rsidP="005D2B30">
            <w:pPr>
              <w:jc w:val="center"/>
              <w:rPr>
                <w:sz w:val="20"/>
                <w:szCs w:val="20"/>
                <w:lang w:val="kk-KZ"/>
              </w:rPr>
            </w:pPr>
            <w:r w:rsidRPr="009D4548">
              <w:rPr>
                <w:sz w:val="20"/>
                <w:szCs w:val="20"/>
                <w:lang w:val="kk-KZ"/>
              </w:rPr>
              <w:t>2</w:t>
            </w:r>
          </w:p>
        </w:tc>
        <w:tc>
          <w:tcPr>
            <w:tcW w:w="1782"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Билирубин общий</w:t>
            </w:r>
          </w:p>
        </w:tc>
        <w:tc>
          <w:tcPr>
            <w:tcW w:w="7230" w:type="dxa"/>
            <w:tcBorders>
              <w:top w:val="nil"/>
              <w:left w:val="nil"/>
              <w:bottom w:val="single" w:sz="4" w:space="0" w:color="auto"/>
              <w:right w:val="single" w:sz="4" w:space="0" w:color="auto"/>
            </w:tcBorders>
            <w:shd w:val="clear" w:color="auto" w:fill="auto"/>
          </w:tcPr>
          <w:p w:rsidR="005D2B30" w:rsidRPr="009D4548" w:rsidRDefault="005D2B30" w:rsidP="009D4548">
            <w:pPr>
              <w:jc w:val="both"/>
              <w:rPr>
                <w:color w:val="000000"/>
                <w:sz w:val="20"/>
                <w:szCs w:val="20"/>
              </w:rPr>
            </w:pPr>
            <w:proofErr w:type="spellStart"/>
            <w:r w:rsidRPr="009D4548">
              <w:rPr>
                <w:color w:val="000000"/>
                <w:sz w:val="20"/>
                <w:szCs w:val="20"/>
              </w:rPr>
              <w:t>In</w:t>
            </w:r>
            <w:proofErr w:type="spellEnd"/>
            <w:r w:rsidRPr="009D4548">
              <w:rPr>
                <w:color w:val="000000"/>
                <w:sz w:val="20"/>
                <w:szCs w:val="20"/>
              </w:rPr>
              <w:t xml:space="preserve"> </w:t>
            </w:r>
            <w:proofErr w:type="spellStart"/>
            <w:r w:rsidRPr="009D4548">
              <w:rPr>
                <w:color w:val="000000"/>
                <w:sz w:val="20"/>
                <w:szCs w:val="20"/>
              </w:rPr>
              <w:t>vitro</w:t>
            </w:r>
            <w:proofErr w:type="spellEnd"/>
            <w:r w:rsidRPr="009D4548">
              <w:rPr>
                <w:color w:val="000000"/>
                <w:sz w:val="20"/>
                <w:szCs w:val="20"/>
              </w:rPr>
              <w:t xml:space="preserve"> тест для количественного определения общего содержания билирубина в сыворотке и плазме крови человека (взрослых и новорожденных) на автоматическом анализаторе. В упаковке не менее 250 тестов. Колориметрический </w:t>
            </w:r>
            <w:proofErr w:type="spellStart"/>
            <w:r w:rsidRPr="009D4548">
              <w:rPr>
                <w:color w:val="000000"/>
                <w:sz w:val="20"/>
                <w:szCs w:val="20"/>
              </w:rPr>
              <w:t>диазометод</w:t>
            </w:r>
            <w:proofErr w:type="spellEnd"/>
            <w:r w:rsidRPr="009D4548">
              <w:rPr>
                <w:color w:val="000000"/>
                <w:sz w:val="20"/>
                <w:szCs w:val="20"/>
              </w:rPr>
              <w:t xml:space="preserve"> Общий билирубин в присутствии </w:t>
            </w:r>
            <w:proofErr w:type="spellStart"/>
            <w:r w:rsidRPr="009D4548">
              <w:rPr>
                <w:color w:val="000000"/>
                <w:sz w:val="20"/>
                <w:szCs w:val="20"/>
              </w:rPr>
              <w:t>солюбилизирующего</w:t>
            </w:r>
            <w:proofErr w:type="spellEnd"/>
            <w:r w:rsidRPr="009D4548">
              <w:rPr>
                <w:color w:val="000000"/>
                <w:sz w:val="20"/>
                <w:szCs w:val="20"/>
              </w:rPr>
              <w:t xml:space="preserve"> компонента соединяется с 3,5-дихлорфенил </w:t>
            </w:r>
            <w:proofErr w:type="spellStart"/>
            <w:r w:rsidRPr="009D4548">
              <w:rPr>
                <w:color w:val="000000"/>
                <w:sz w:val="20"/>
                <w:szCs w:val="20"/>
              </w:rPr>
              <w:t>диазонием</w:t>
            </w:r>
            <w:proofErr w:type="spellEnd"/>
            <w:r w:rsidRPr="009D4548">
              <w:rPr>
                <w:color w:val="000000"/>
                <w:sz w:val="20"/>
                <w:szCs w:val="20"/>
              </w:rPr>
              <w:t xml:space="preserve"> в сильнокислой среде Интенсивность формирования красного красителя прямо пропорциональна активности общего билирубина и может быть измерена </w:t>
            </w:r>
            <w:proofErr w:type="spellStart"/>
            <w:r w:rsidRPr="009D4548">
              <w:rPr>
                <w:color w:val="000000"/>
                <w:sz w:val="20"/>
                <w:szCs w:val="20"/>
              </w:rPr>
              <w:t>фотометрически</w:t>
            </w:r>
            <w:proofErr w:type="spellEnd"/>
            <w:r w:rsidRPr="009D4548">
              <w:rPr>
                <w:color w:val="000000"/>
                <w:sz w:val="20"/>
                <w:szCs w:val="20"/>
              </w:rPr>
              <w:t>. Срок годности при хранении на борту анализатора при 10-15 °C  6 недель. Поставляется с сертификатом происхождения, инструкцией по применению. Внесение профиля реагента в программном обеспечении анализатора сертифицированным специалистом поставщика, калибровка, адаптация и проведение контролей на анализаторе.</w:t>
            </w:r>
          </w:p>
        </w:tc>
        <w:tc>
          <w:tcPr>
            <w:tcW w:w="1176"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pStyle w:val="af1"/>
              <w:jc w:val="center"/>
              <w:rPr>
                <w:rFonts w:ascii="Times New Roman" w:hAnsi="Times New Roman"/>
                <w:sz w:val="20"/>
                <w:szCs w:val="20"/>
              </w:rPr>
            </w:pPr>
            <w:r w:rsidRPr="009D4548">
              <w:rPr>
                <w:rFonts w:ascii="Times New Roman" w:hAnsi="Times New Roman"/>
                <w:sz w:val="20"/>
                <w:szCs w:val="20"/>
              </w:rPr>
              <w:t>упаковка</w:t>
            </w:r>
          </w:p>
        </w:tc>
        <w:tc>
          <w:tcPr>
            <w:tcW w:w="1286"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5</w:t>
            </w:r>
          </w:p>
        </w:tc>
        <w:tc>
          <w:tcPr>
            <w:tcW w:w="1375"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37</w:t>
            </w:r>
            <w:r w:rsidR="009D4548">
              <w:rPr>
                <w:color w:val="000000"/>
                <w:sz w:val="20"/>
                <w:szCs w:val="20"/>
              </w:rPr>
              <w:t> </w:t>
            </w:r>
            <w:r w:rsidRPr="009D4548">
              <w:rPr>
                <w:color w:val="000000"/>
                <w:sz w:val="20"/>
                <w:szCs w:val="20"/>
              </w:rPr>
              <w:t>500</w:t>
            </w:r>
            <w:r w:rsidR="009D4548">
              <w:rPr>
                <w:color w:val="000000"/>
                <w:sz w:val="20"/>
                <w:szCs w:val="20"/>
              </w:rPr>
              <w:t>,00</w:t>
            </w:r>
          </w:p>
        </w:tc>
        <w:tc>
          <w:tcPr>
            <w:tcW w:w="1637"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187</w:t>
            </w:r>
            <w:r w:rsidR="009D4548">
              <w:rPr>
                <w:color w:val="000000"/>
                <w:sz w:val="20"/>
                <w:szCs w:val="20"/>
              </w:rPr>
              <w:t> </w:t>
            </w:r>
            <w:r w:rsidRPr="009D4548">
              <w:rPr>
                <w:color w:val="000000"/>
                <w:sz w:val="20"/>
                <w:szCs w:val="20"/>
              </w:rPr>
              <w:t>500</w:t>
            </w:r>
            <w:r w:rsidR="009D4548">
              <w:rPr>
                <w:color w:val="000000"/>
                <w:sz w:val="20"/>
                <w:szCs w:val="20"/>
              </w:rPr>
              <w:t>,00</w:t>
            </w:r>
          </w:p>
        </w:tc>
      </w:tr>
      <w:tr w:rsidR="005D2B30" w:rsidRPr="009D4548" w:rsidTr="009D4548">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5D2B30" w:rsidRPr="009D4548" w:rsidRDefault="005D2B30" w:rsidP="005D2B30">
            <w:pPr>
              <w:jc w:val="center"/>
              <w:rPr>
                <w:sz w:val="20"/>
                <w:szCs w:val="20"/>
                <w:lang w:val="kk-KZ"/>
              </w:rPr>
            </w:pPr>
            <w:r w:rsidRPr="009D4548">
              <w:rPr>
                <w:sz w:val="20"/>
                <w:szCs w:val="20"/>
                <w:lang w:val="kk-KZ"/>
              </w:rPr>
              <w:t>3</w:t>
            </w:r>
          </w:p>
        </w:tc>
        <w:tc>
          <w:tcPr>
            <w:tcW w:w="1782"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Глюкоза</w:t>
            </w:r>
          </w:p>
        </w:tc>
        <w:tc>
          <w:tcPr>
            <w:tcW w:w="7230" w:type="dxa"/>
            <w:tcBorders>
              <w:top w:val="nil"/>
              <w:left w:val="nil"/>
              <w:bottom w:val="single" w:sz="4" w:space="0" w:color="auto"/>
              <w:right w:val="single" w:sz="4" w:space="0" w:color="auto"/>
            </w:tcBorders>
            <w:shd w:val="clear" w:color="auto" w:fill="auto"/>
            <w:vAlign w:val="bottom"/>
          </w:tcPr>
          <w:p w:rsidR="005D2B30" w:rsidRPr="009D4548" w:rsidRDefault="005D2B30" w:rsidP="009D4548">
            <w:pPr>
              <w:jc w:val="both"/>
              <w:rPr>
                <w:color w:val="000000"/>
                <w:sz w:val="20"/>
                <w:szCs w:val="20"/>
              </w:rPr>
            </w:pPr>
            <w:r w:rsidRPr="009D4548">
              <w:rPr>
                <w:color w:val="000000"/>
                <w:sz w:val="20"/>
                <w:szCs w:val="20"/>
              </w:rPr>
              <w:t xml:space="preserve">Тест для диагностики </w:t>
            </w:r>
            <w:proofErr w:type="spellStart"/>
            <w:r w:rsidRPr="009D4548">
              <w:rPr>
                <w:color w:val="000000"/>
                <w:sz w:val="20"/>
                <w:szCs w:val="20"/>
              </w:rPr>
              <w:t>in</w:t>
            </w:r>
            <w:proofErr w:type="spellEnd"/>
            <w:r w:rsidRPr="009D4548">
              <w:rPr>
                <w:color w:val="000000"/>
                <w:sz w:val="20"/>
                <w:szCs w:val="20"/>
              </w:rPr>
              <w:t xml:space="preserve"> </w:t>
            </w:r>
            <w:proofErr w:type="spellStart"/>
            <w:r w:rsidRPr="009D4548">
              <w:rPr>
                <w:color w:val="000000"/>
                <w:sz w:val="20"/>
                <w:szCs w:val="20"/>
              </w:rPr>
              <w:t>vitro</w:t>
            </w:r>
            <w:proofErr w:type="spellEnd"/>
            <w:r w:rsidRPr="009D4548">
              <w:rPr>
                <w:color w:val="000000"/>
                <w:sz w:val="20"/>
                <w:szCs w:val="20"/>
              </w:rPr>
              <w:t xml:space="preserve">, предназначенный для количественного определения глюкозы в сыворотке, плазме, моче и спинномозговой жидкости на автоматическом анализаторе. В упаковке не менее 800 тестов. Стандартный ферментный метод с применением гексокиназы.4,5 </w:t>
            </w:r>
            <w:proofErr w:type="spellStart"/>
            <w:r w:rsidRPr="009D4548">
              <w:rPr>
                <w:color w:val="000000"/>
                <w:sz w:val="20"/>
                <w:szCs w:val="20"/>
              </w:rPr>
              <w:t>Гексокиназа</w:t>
            </w:r>
            <w:proofErr w:type="spellEnd"/>
            <w:r w:rsidRPr="009D4548">
              <w:rPr>
                <w:color w:val="000000"/>
                <w:sz w:val="20"/>
                <w:szCs w:val="20"/>
              </w:rPr>
              <w:t xml:space="preserve"> (HK) катализирует </w:t>
            </w:r>
            <w:proofErr w:type="spellStart"/>
            <w:r w:rsidRPr="009D4548">
              <w:rPr>
                <w:color w:val="000000"/>
                <w:sz w:val="20"/>
                <w:szCs w:val="20"/>
              </w:rPr>
              <w:t>фосфорилирование</w:t>
            </w:r>
            <w:proofErr w:type="spellEnd"/>
            <w:r w:rsidRPr="009D4548">
              <w:rPr>
                <w:color w:val="000000"/>
                <w:sz w:val="20"/>
                <w:szCs w:val="20"/>
              </w:rPr>
              <w:t xml:space="preserve"> глюкозы до АТФ до образования глюкозы-6-фосфата и АДФ. Для следующей реакции - катализа окисления глюкозы-6-фосфата при использовании НАДФ+ до образования НАДФ</w:t>
            </w:r>
            <w:proofErr w:type="gramStart"/>
            <w:r w:rsidRPr="009D4548">
              <w:rPr>
                <w:color w:val="000000"/>
                <w:sz w:val="20"/>
                <w:szCs w:val="20"/>
              </w:rPr>
              <w:t>H</w:t>
            </w:r>
            <w:proofErr w:type="gramEnd"/>
            <w:r w:rsidRPr="009D4548">
              <w:rPr>
                <w:color w:val="000000"/>
                <w:sz w:val="20"/>
                <w:szCs w:val="20"/>
              </w:rPr>
              <w:t xml:space="preserve"> используется второй фермент, глюкоза-6-фосфат </w:t>
            </w:r>
            <w:proofErr w:type="spellStart"/>
            <w:r w:rsidRPr="009D4548">
              <w:rPr>
                <w:color w:val="000000"/>
                <w:sz w:val="20"/>
                <w:szCs w:val="20"/>
              </w:rPr>
              <w:t>дегидрогеназа</w:t>
            </w:r>
            <w:proofErr w:type="spellEnd"/>
            <w:r w:rsidRPr="009D4548">
              <w:rPr>
                <w:color w:val="000000"/>
                <w:sz w:val="20"/>
                <w:szCs w:val="20"/>
              </w:rPr>
              <w:t xml:space="preserve"> (G6PDH). Срок годности при хранении на борту анализатора при 10-15 °C  6 недель. Поставляется с сертификатом происхождения, инструкцией по применению. Внесение профиля реагента в </w:t>
            </w:r>
            <w:proofErr w:type="spellStart"/>
            <w:r w:rsidRPr="009D4548">
              <w:rPr>
                <w:color w:val="000000"/>
                <w:sz w:val="20"/>
                <w:szCs w:val="20"/>
              </w:rPr>
              <w:t>програмном</w:t>
            </w:r>
            <w:proofErr w:type="spellEnd"/>
            <w:r w:rsidRPr="009D4548">
              <w:rPr>
                <w:color w:val="000000"/>
                <w:sz w:val="20"/>
                <w:szCs w:val="20"/>
              </w:rPr>
              <w:t xml:space="preserve"> </w:t>
            </w:r>
            <w:proofErr w:type="spellStart"/>
            <w:r w:rsidRPr="009D4548">
              <w:rPr>
                <w:color w:val="000000"/>
                <w:sz w:val="20"/>
                <w:szCs w:val="20"/>
              </w:rPr>
              <w:t>обепечении</w:t>
            </w:r>
            <w:proofErr w:type="spellEnd"/>
            <w:r w:rsidRPr="009D4548">
              <w:rPr>
                <w:color w:val="000000"/>
                <w:sz w:val="20"/>
                <w:szCs w:val="20"/>
              </w:rPr>
              <w:t xml:space="preserve"> анализатора сертифицированным специалистом поставщика, калибровка, адаптация и проведение контролей на анализаторе.</w:t>
            </w:r>
          </w:p>
        </w:tc>
        <w:tc>
          <w:tcPr>
            <w:tcW w:w="1176"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pStyle w:val="af1"/>
              <w:jc w:val="center"/>
              <w:rPr>
                <w:rFonts w:ascii="Times New Roman" w:hAnsi="Times New Roman"/>
                <w:sz w:val="20"/>
                <w:szCs w:val="20"/>
              </w:rPr>
            </w:pPr>
            <w:r w:rsidRPr="009D4548">
              <w:rPr>
                <w:rFonts w:ascii="Times New Roman" w:hAnsi="Times New Roman"/>
                <w:sz w:val="20"/>
                <w:szCs w:val="20"/>
              </w:rPr>
              <w:t>упаковка</w:t>
            </w:r>
          </w:p>
        </w:tc>
        <w:tc>
          <w:tcPr>
            <w:tcW w:w="1286"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5</w:t>
            </w:r>
          </w:p>
        </w:tc>
        <w:tc>
          <w:tcPr>
            <w:tcW w:w="1375"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167</w:t>
            </w:r>
            <w:r w:rsidR="009D4548">
              <w:rPr>
                <w:color w:val="000000"/>
                <w:sz w:val="20"/>
                <w:szCs w:val="20"/>
              </w:rPr>
              <w:t> </w:t>
            </w:r>
            <w:r w:rsidRPr="009D4548">
              <w:rPr>
                <w:color w:val="000000"/>
                <w:sz w:val="20"/>
                <w:szCs w:val="20"/>
              </w:rPr>
              <w:t>000</w:t>
            </w:r>
            <w:r w:rsidR="009D4548">
              <w:rPr>
                <w:color w:val="000000"/>
                <w:sz w:val="20"/>
                <w:szCs w:val="20"/>
              </w:rPr>
              <w:t>,00</w:t>
            </w:r>
          </w:p>
        </w:tc>
        <w:tc>
          <w:tcPr>
            <w:tcW w:w="1637"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835</w:t>
            </w:r>
            <w:r w:rsidR="009D4548">
              <w:rPr>
                <w:color w:val="000000"/>
                <w:sz w:val="20"/>
                <w:szCs w:val="20"/>
              </w:rPr>
              <w:t> </w:t>
            </w:r>
            <w:r w:rsidRPr="009D4548">
              <w:rPr>
                <w:color w:val="000000"/>
                <w:sz w:val="20"/>
                <w:szCs w:val="20"/>
              </w:rPr>
              <w:t>000</w:t>
            </w:r>
            <w:r w:rsidR="009D4548">
              <w:rPr>
                <w:color w:val="000000"/>
                <w:sz w:val="20"/>
                <w:szCs w:val="20"/>
              </w:rPr>
              <w:t>,00</w:t>
            </w:r>
          </w:p>
        </w:tc>
      </w:tr>
      <w:tr w:rsidR="005D2B30" w:rsidRPr="009D4548" w:rsidTr="009D4548">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5D2B30" w:rsidRPr="009D4548" w:rsidRDefault="005D2B30" w:rsidP="005D2B30">
            <w:pPr>
              <w:jc w:val="center"/>
              <w:rPr>
                <w:sz w:val="20"/>
                <w:szCs w:val="20"/>
                <w:lang w:val="kk-KZ"/>
              </w:rPr>
            </w:pPr>
            <w:r w:rsidRPr="009D4548">
              <w:rPr>
                <w:sz w:val="20"/>
                <w:szCs w:val="20"/>
                <w:lang w:val="kk-KZ"/>
              </w:rPr>
              <w:lastRenderedPageBreak/>
              <w:t>4</w:t>
            </w:r>
          </w:p>
        </w:tc>
        <w:tc>
          <w:tcPr>
            <w:tcW w:w="1782"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Амилаза</w:t>
            </w:r>
          </w:p>
        </w:tc>
        <w:tc>
          <w:tcPr>
            <w:tcW w:w="7230" w:type="dxa"/>
            <w:tcBorders>
              <w:top w:val="nil"/>
              <w:left w:val="nil"/>
              <w:bottom w:val="single" w:sz="4" w:space="0" w:color="auto"/>
              <w:right w:val="single" w:sz="4" w:space="0" w:color="auto"/>
            </w:tcBorders>
            <w:shd w:val="clear" w:color="auto" w:fill="auto"/>
            <w:vAlign w:val="bottom"/>
          </w:tcPr>
          <w:p w:rsidR="005D2B30" w:rsidRPr="009D4548" w:rsidRDefault="005D2B30" w:rsidP="009D4548">
            <w:pPr>
              <w:jc w:val="both"/>
              <w:rPr>
                <w:color w:val="000000"/>
                <w:sz w:val="20"/>
                <w:szCs w:val="20"/>
              </w:rPr>
            </w:pPr>
            <w:r w:rsidRPr="009D4548">
              <w:rPr>
                <w:color w:val="000000"/>
                <w:sz w:val="20"/>
                <w:szCs w:val="20"/>
              </w:rPr>
              <w:t xml:space="preserve">Тест для </w:t>
            </w:r>
            <w:proofErr w:type="spellStart"/>
            <w:r w:rsidRPr="009D4548">
              <w:rPr>
                <w:color w:val="000000"/>
                <w:sz w:val="20"/>
                <w:szCs w:val="20"/>
              </w:rPr>
              <w:t>in</w:t>
            </w:r>
            <w:proofErr w:type="spellEnd"/>
            <w:r w:rsidRPr="009D4548">
              <w:rPr>
                <w:color w:val="000000"/>
                <w:sz w:val="20"/>
                <w:szCs w:val="20"/>
              </w:rPr>
              <w:t xml:space="preserve"> </w:t>
            </w:r>
            <w:proofErr w:type="spellStart"/>
            <w:r w:rsidRPr="009D4548">
              <w:rPr>
                <w:color w:val="000000"/>
                <w:sz w:val="20"/>
                <w:szCs w:val="20"/>
              </w:rPr>
              <w:t>vitro</w:t>
            </w:r>
            <w:proofErr w:type="spellEnd"/>
            <w:r w:rsidRPr="009D4548">
              <w:rPr>
                <w:color w:val="000000"/>
                <w:sz w:val="20"/>
                <w:szCs w:val="20"/>
              </w:rPr>
              <w:t xml:space="preserve"> диагностики. Предназначен для количественного определения каталитической активности панкреатической </w:t>
            </w:r>
            <w:proofErr w:type="gramStart"/>
            <w:r w:rsidRPr="009D4548">
              <w:rPr>
                <w:color w:val="000000"/>
                <w:sz w:val="20"/>
                <w:szCs w:val="20"/>
              </w:rPr>
              <w:t>α-</w:t>
            </w:r>
            <w:proofErr w:type="gramEnd"/>
            <w:r w:rsidRPr="009D4548">
              <w:rPr>
                <w:color w:val="000000"/>
                <w:sz w:val="20"/>
                <w:szCs w:val="20"/>
              </w:rPr>
              <w:t xml:space="preserve">амилазы (EC 3.2.1.1; 1,4-α-D-глюкан: </w:t>
            </w:r>
            <w:proofErr w:type="spellStart"/>
            <w:r w:rsidRPr="009D4548">
              <w:rPr>
                <w:color w:val="000000"/>
                <w:sz w:val="20"/>
                <w:szCs w:val="20"/>
              </w:rPr>
              <w:t>глюканогидролаза</w:t>
            </w:r>
            <w:proofErr w:type="spellEnd"/>
            <w:r w:rsidRPr="009D4548">
              <w:rPr>
                <w:color w:val="000000"/>
                <w:sz w:val="20"/>
                <w:szCs w:val="20"/>
              </w:rPr>
              <w:t xml:space="preserve">) в сыворотке и плазме крови, а также в моче человека на автоматических анализаторах. После иммунологического ингибирования антителами к слюнной </w:t>
            </w:r>
            <w:proofErr w:type="gramStart"/>
            <w:r w:rsidRPr="009D4548">
              <w:rPr>
                <w:color w:val="000000"/>
                <w:sz w:val="20"/>
                <w:szCs w:val="20"/>
              </w:rPr>
              <w:t>α-</w:t>
            </w:r>
            <w:proofErr w:type="gramEnd"/>
            <w:r w:rsidRPr="009D4548">
              <w:rPr>
                <w:color w:val="000000"/>
                <w:sz w:val="20"/>
                <w:szCs w:val="20"/>
              </w:rPr>
              <w:t>амилазе человека панкреатическую α-амилазу селективно определяют ферментативным колориметрическим методом с использованием субстрата 4,6-этилиден-п-нитрофенилα-D-мальтогептаозид (этилиден-G7-PNP). Срок годности при хранении на борту анализатора при 10-15 °C  6 недель. Поставляется с сертификатом происхождения, инструкцией по применению. Внесение профиля реагента в программном обеспечении анализатора сертифицированным специалистом поставщика, калибровка, адаптация и проведение контролей на анализаторе.</w:t>
            </w:r>
          </w:p>
        </w:tc>
        <w:tc>
          <w:tcPr>
            <w:tcW w:w="1176"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pStyle w:val="af1"/>
              <w:jc w:val="center"/>
              <w:rPr>
                <w:rFonts w:ascii="Times New Roman" w:hAnsi="Times New Roman"/>
                <w:sz w:val="20"/>
                <w:szCs w:val="20"/>
              </w:rPr>
            </w:pPr>
            <w:r w:rsidRPr="009D4548">
              <w:rPr>
                <w:rFonts w:ascii="Times New Roman" w:hAnsi="Times New Roman"/>
                <w:sz w:val="20"/>
                <w:szCs w:val="20"/>
              </w:rPr>
              <w:t>штука</w:t>
            </w:r>
          </w:p>
        </w:tc>
        <w:tc>
          <w:tcPr>
            <w:tcW w:w="1286"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10</w:t>
            </w:r>
          </w:p>
        </w:tc>
        <w:tc>
          <w:tcPr>
            <w:tcW w:w="1375"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90</w:t>
            </w:r>
            <w:r w:rsidR="009D4548">
              <w:rPr>
                <w:color w:val="000000"/>
                <w:sz w:val="20"/>
                <w:szCs w:val="20"/>
              </w:rPr>
              <w:t> </w:t>
            </w:r>
            <w:r w:rsidRPr="009D4548">
              <w:rPr>
                <w:color w:val="000000"/>
                <w:sz w:val="20"/>
                <w:szCs w:val="20"/>
              </w:rPr>
              <w:t>500</w:t>
            </w:r>
            <w:r w:rsidR="009D4548">
              <w:rPr>
                <w:color w:val="000000"/>
                <w:sz w:val="20"/>
                <w:szCs w:val="20"/>
              </w:rPr>
              <w:t>,00</w:t>
            </w:r>
          </w:p>
        </w:tc>
        <w:tc>
          <w:tcPr>
            <w:tcW w:w="1637"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905</w:t>
            </w:r>
            <w:r w:rsidR="009D4548">
              <w:rPr>
                <w:color w:val="000000"/>
                <w:sz w:val="20"/>
                <w:szCs w:val="20"/>
              </w:rPr>
              <w:t> </w:t>
            </w:r>
            <w:r w:rsidRPr="009D4548">
              <w:rPr>
                <w:color w:val="000000"/>
                <w:sz w:val="20"/>
                <w:szCs w:val="20"/>
              </w:rPr>
              <w:t>000</w:t>
            </w:r>
            <w:r w:rsidR="009D4548">
              <w:rPr>
                <w:color w:val="000000"/>
                <w:sz w:val="20"/>
                <w:szCs w:val="20"/>
              </w:rPr>
              <w:t>,00</w:t>
            </w:r>
          </w:p>
        </w:tc>
      </w:tr>
      <w:tr w:rsidR="005D2B30" w:rsidRPr="009D4548" w:rsidTr="009D4548">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5D2B30" w:rsidRPr="009D4548" w:rsidRDefault="005D2B30" w:rsidP="005D2B30">
            <w:pPr>
              <w:jc w:val="center"/>
              <w:rPr>
                <w:sz w:val="20"/>
                <w:szCs w:val="20"/>
                <w:lang w:val="kk-KZ"/>
              </w:rPr>
            </w:pPr>
            <w:r w:rsidRPr="009D4548">
              <w:rPr>
                <w:sz w:val="20"/>
                <w:szCs w:val="20"/>
                <w:lang w:val="kk-KZ"/>
              </w:rPr>
              <w:t>5</w:t>
            </w:r>
          </w:p>
        </w:tc>
        <w:tc>
          <w:tcPr>
            <w:tcW w:w="1782"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Контейнер  растворами для анализатора электролитов 9180</w:t>
            </w:r>
          </w:p>
        </w:tc>
        <w:tc>
          <w:tcPr>
            <w:tcW w:w="7230" w:type="dxa"/>
            <w:tcBorders>
              <w:top w:val="nil"/>
              <w:left w:val="nil"/>
              <w:bottom w:val="single" w:sz="4" w:space="0" w:color="auto"/>
              <w:right w:val="single" w:sz="4" w:space="0" w:color="auto"/>
            </w:tcBorders>
            <w:shd w:val="clear" w:color="auto" w:fill="auto"/>
            <w:vAlign w:val="bottom"/>
          </w:tcPr>
          <w:p w:rsidR="005D2B30" w:rsidRPr="009D4548" w:rsidRDefault="005D2B30" w:rsidP="009D4548">
            <w:pPr>
              <w:rPr>
                <w:color w:val="000000"/>
                <w:sz w:val="20"/>
                <w:szCs w:val="20"/>
              </w:rPr>
            </w:pPr>
            <w:r w:rsidRPr="009D4548">
              <w:rPr>
                <w:color w:val="000000"/>
                <w:sz w:val="20"/>
                <w:szCs w:val="20"/>
              </w:rPr>
              <w:t xml:space="preserve">Контейнер с реагентами </w:t>
            </w:r>
            <w:proofErr w:type="spellStart"/>
            <w:r w:rsidRPr="009D4548">
              <w:rPr>
                <w:color w:val="000000"/>
                <w:sz w:val="20"/>
                <w:szCs w:val="20"/>
              </w:rPr>
              <w:t>SnapPack</w:t>
            </w:r>
            <w:proofErr w:type="spellEnd"/>
            <w:r w:rsidRPr="009D4548">
              <w:rPr>
                <w:color w:val="000000"/>
                <w:sz w:val="20"/>
                <w:szCs w:val="20"/>
              </w:rPr>
              <w:t xml:space="preserve"> необходим для проведения анализа электролитов на анализаторе 9180 по следующим параметрам: </w:t>
            </w:r>
            <w:proofErr w:type="spellStart"/>
            <w:r w:rsidRPr="009D4548">
              <w:rPr>
                <w:color w:val="000000"/>
                <w:sz w:val="20"/>
                <w:szCs w:val="20"/>
              </w:rPr>
              <w:t>Na+</w:t>
            </w:r>
            <w:proofErr w:type="spellEnd"/>
            <w:r w:rsidRPr="009D4548">
              <w:rPr>
                <w:color w:val="000000"/>
                <w:sz w:val="20"/>
                <w:szCs w:val="20"/>
              </w:rPr>
              <w:t xml:space="preserve">, K+, iCa2+, </w:t>
            </w:r>
            <w:proofErr w:type="spellStart"/>
            <w:r w:rsidRPr="009D4548">
              <w:rPr>
                <w:color w:val="000000"/>
                <w:sz w:val="20"/>
                <w:szCs w:val="20"/>
              </w:rPr>
              <w:t>Li+</w:t>
            </w:r>
            <w:proofErr w:type="spellEnd"/>
            <w:r w:rsidRPr="009D4548">
              <w:rPr>
                <w:color w:val="000000"/>
                <w:sz w:val="20"/>
                <w:szCs w:val="20"/>
              </w:rPr>
              <w:t xml:space="preserve">, </w:t>
            </w:r>
            <w:proofErr w:type="spellStart"/>
            <w:r w:rsidRPr="009D4548">
              <w:rPr>
                <w:color w:val="000000"/>
                <w:sz w:val="20"/>
                <w:szCs w:val="20"/>
              </w:rPr>
              <w:t>Cl</w:t>
            </w:r>
            <w:proofErr w:type="spellEnd"/>
            <w:r w:rsidRPr="009D4548">
              <w:rPr>
                <w:color w:val="000000"/>
                <w:sz w:val="20"/>
                <w:szCs w:val="20"/>
              </w:rPr>
              <w:t>-.</w:t>
            </w:r>
            <w:r w:rsidRPr="009D4548">
              <w:rPr>
                <w:color w:val="000000"/>
                <w:sz w:val="20"/>
                <w:szCs w:val="20"/>
              </w:rPr>
              <w:br/>
              <w:t xml:space="preserve">Автоматически отслеживается количество оставшихся реагентов и необходимость замены использованного контейнера </w:t>
            </w:r>
            <w:proofErr w:type="spellStart"/>
            <w:r w:rsidRPr="009D4548">
              <w:rPr>
                <w:color w:val="000000"/>
                <w:sz w:val="20"/>
                <w:szCs w:val="20"/>
              </w:rPr>
              <w:t>SnapPak</w:t>
            </w:r>
            <w:proofErr w:type="spellEnd"/>
            <w:r w:rsidRPr="009D4548">
              <w:rPr>
                <w:color w:val="000000"/>
                <w:sz w:val="20"/>
                <w:szCs w:val="20"/>
              </w:rPr>
              <w:t xml:space="preserve">, а вся информация отображается на экране при выполнении калибровки. </w:t>
            </w:r>
            <w:r w:rsidRPr="009D4548">
              <w:rPr>
                <w:color w:val="000000"/>
                <w:sz w:val="20"/>
                <w:szCs w:val="20"/>
              </w:rPr>
              <w:br/>
              <w:t xml:space="preserve">Типы </w:t>
            </w:r>
            <w:proofErr w:type="spellStart"/>
            <w:r w:rsidRPr="009D4548">
              <w:rPr>
                <w:color w:val="000000"/>
                <w:sz w:val="20"/>
                <w:szCs w:val="20"/>
              </w:rPr>
              <w:t>реагентных</w:t>
            </w:r>
            <w:proofErr w:type="spellEnd"/>
            <w:r w:rsidRPr="009D4548">
              <w:rPr>
                <w:color w:val="000000"/>
                <w:sz w:val="20"/>
                <w:szCs w:val="20"/>
              </w:rPr>
              <w:t xml:space="preserve"> контейнеров: Единый контейнер на любые комбинации электродов. </w:t>
            </w:r>
            <w:r w:rsidRPr="009D4548">
              <w:rPr>
                <w:color w:val="000000"/>
                <w:sz w:val="20"/>
                <w:szCs w:val="20"/>
              </w:rPr>
              <w:br/>
              <w:t>Наличие встроенного считывателя карт памяти для идентификации пака с реагентами.</w:t>
            </w:r>
            <w:r w:rsidRPr="009D4548">
              <w:rPr>
                <w:color w:val="000000"/>
                <w:sz w:val="20"/>
                <w:szCs w:val="20"/>
              </w:rPr>
              <w:br/>
              <w:t>Реагенты: Все реагенты и слив отходов в одном паке; Универсальный пак для всех конфигураций электродов.</w:t>
            </w:r>
            <w:r w:rsidRPr="009D4548">
              <w:rPr>
                <w:color w:val="000000"/>
                <w:sz w:val="20"/>
                <w:szCs w:val="20"/>
              </w:rPr>
              <w:br/>
              <w:t>Каждый контейнер содержит следующие реагенты:</w:t>
            </w:r>
            <w:r w:rsidRPr="009D4548">
              <w:rPr>
                <w:color w:val="000000"/>
                <w:sz w:val="20"/>
                <w:szCs w:val="20"/>
              </w:rPr>
              <w:br/>
              <w:t>Стандарт</w:t>
            </w:r>
            <w:proofErr w:type="gramStart"/>
            <w:r w:rsidRPr="009D4548">
              <w:rPr>
                <w:color w:val="000000"/>
                <w:sz w:val="20"/>
                <w:szCs w:val="20"/>
              </w:rPr>
              <w:t xml:space="preserve"> А</w:t>
            </w:r>
            <w:proofErr w:type="gramEnd"/>
            <w:r w:rsidRPr="009D4548">
              <w:rPr>
                <w:color w:val="000000"/>
                <w:sz w:val="20"/>
                <w:szCs w:val="20"/>
              </w:rPr>
              <w:t xml:space="preserve">: </w:t>
            </w:r>
            <w:proofErr w:type="spellStart"/>
            <w:r w:rsidRPr="009D4548">
              <w:rPr>
                <w:color w:val="000000"/>
                <w:sz w:val="20"/>
                <w:szCs w:val="20"/>
              </w:rPr>
              <w:t>Na+</w:t>
            </w:r>
            <w:proofErr w:type="spellEnd"/>
            <w:r w:rsidRPr="009D4548">
              <w:rPr>
                <w:color w:val="000000"/>
                <w:sz w:val="20"/>
                <w:szCs w:val="20"/>
              </w:rPr>
              <w:t xml:space="preserve"> 150 </w:t>
            </w:r>
            <w:proofErr w:type="spellStart"/>
            <w:r w:rsidRPr="009D4548">
              <w:rPr>
                <w:color w:val="000000"/>
                <w:sz w:val="20"/>
                <w:szCs w:val="20"/>
              </w:rPr>
              <w:t>ммоль</w:t>
            </w:r>
            <w:proofErr w:type="spellEnd"/>
            <w:r w:rsidRPr="009D4548">
              <w:rPr>
                <w:color w:val="000000"/>
                <w:sz w:val="20"/>
                <w:szCs w:val="20"/>
              </w:rPr>
              <w:t xml:space="preserve">/л, K+ 5.0 </w:t>
            </w:r>
            <w:proofErr w:type="spellStart"/>
            <w:r w:rsidRPr="009D4548">
              <w:rPr>
                <w:color w:val="000000"/>
                <w:sz w:val="20"/>
                <w:szCs w:val="20"/>
              </w:rPr>
              <w:t>ммоль</w:t>
            </w:r>
            <w:proofErr w:type="spellEnd"/>
            <w:r w:rsidRPr="009D4548">
              <w:rPr>
                <w:color w:val="000000"/>
                <w:sz w:val="20"/>
                <w:szCs w:val="20"/>
              </w:rPr>
              <w:t xml:space="preserve">/л, </w:t>
            </w:r>
            <w:proofErr w:type="spellStart"/>
            <w:r w:rsidRPr="009D4548">
              <w:rPr>
                <w:color w:val="000000"/>
                <w:sz w:val="20"/>
                <w:szCs w:val="20"/>
              </w:rPr>
              <w:t>Cl</w:t>
            </w:r>
            <w:proofErr w:type="spellEnd"/>
            <w:r w:rsidRPr="009D4548">
              <w:rPr>
                <w:color w:val="000000"/>
                <w:sz w:val="20"/>
                <w:szCs w:val="20"/>
              </w:rPr>
              <w:t xml:space="preserve">- 115 </w:t>
            </w:r>
            <w:proofErr w:type="spellStart"/>
            <w:r w:rsidRPr="009D4548">
              <w:rPr>
                <w:color w:val="000000"/>
                <w:sz w:val="20"/>
                <w:szCs w:val="20"/>
              </w:rPr>
              <w:t>ммоль</w:t>
            </w:r>
            <w:proofErr w:type="spellEnd"/>
            <w:r w:rsidRPr="009D4548">
              <w:rPr>
                <w:color w:val="000000"/>
                <w:sz w:val="20"/>
                <w:szCs w:val="20"/>
              </w:rPr>
              <w:t xml:space="preserve">/л, </w:t>
            </w:r>
            <w:proofErr w:type="spellStart"/>
            <w:r w:rsidRPr="009D4548">
              <w:rPr>
                <w:color w:val="000000"/>
                <w:sz w:val="20"/>
                <w:szCs w:val="20"/>
              </w:rPr>
              <w:t>Ca++</w:t>
            </w:r>
            <w:proofErr w:type="spellEnd"/>
            <w:r w:rsidRPr="009D4548">
              <w:rPr>
                <w:color w:val="000000"/>
                <w:sz w:val="20"/>
                <w:szCs w:val="20"/>
              </w:rPr>
              <w:t xml:space="preserve"> 0.9 </w:t>
            </w:r>
            <w:proofErr w:type="spellStart"/>
            <w:r w:rsidRPr="009D4548">
              <w:rPr>
                <w:color w:val="000000"/>
                <w:sz w:val="20"/>
                <w:szCs w:val="20"/>
              </w:rPr>
              <w:t>ммоль</w:t>
            </w:r>
            <w:proofErr w:type="spellEnd"/>
            <w:r w:rsidRPr="009D4548">
              <w:rPr>
                <w:color w:val="000000"/>
                <w:sz w:val="20"/>
                <w:szCs w:val="20"/>
              </w:rPr>
              <w:t xml:space="preserve">/л, </w:t>
            </w:r>
            <w:proofErr w:type="spellStart"/>
            <w:r w:rsidRPr="009D4548">
              <w:rPr>
                <w:color w:val="000000"/>
                <w:sz w:val="20"/>
                <w:szCs w:val="20"/>
              </w:rPr>
              <w:t>Li+</w:t>
            </w:r>
            <w:proofErr w:type="spellEnd"/>
            <w:r w:rsidRPr="009D4548">
              <w:rPr>
                <w:color w:val="000000"/>
                <w:sz w:val="20"/>
                <w:szCs w:val="20"/>
              </w:rPr>
              <w:t xml:space="preserve"> 0.3 </w:t>
            </w:r>
            <w:proofErr w:type="spellStart"/>
            <w:r w:rsidRPr="009D4548">
              <w:rPr>
                <w:color w:val="000000"/>
                <w:sz w:val="20"/>
                <w:szCs w:val="20"/>
              </w:rPr>
              <w:t>ммоль</w:t>
            </w:r>
            <w:proofErr w:type="spellEnd"/>
            <w:r w:rsidRPr="009D4548">
              <w:rPr>
                <w:color w:val="000000"/>
                <w:sz w:val="20"/>
                <w:szCs w:val="20"/>
              </w:rPr>
              <w:t>/л, 350 мл;</w:t>
            </w:r>
            <w:r w:rsidRPr="009D4548">
              <w:rPr>
                <w:color w:val="000000"/>
                <w:sz w:val="20"/>
                <w:szCs w:val="20"/>
              </w:rPr>
              <w:br/>
              <w:t>Стандарт</w:t>
            </w:r>
            <w:proofErr w:type="gramStart"/>
            <w:r w:rsidRPr="009D4548">
              <w:rPr>
                <w:color w:val="000000"/>
                <w:sz w:val="20"/>
                <w:szCs w:val="20"/>
              </w:rPr>
              <w:t xml:space="preserve"> В</w:t>
            </w:r>
            <w:proofErr w:type="gramEnd"/>
            <w:r w:rsidRPr="009D4548">
              <w:rPr>
                <w:color w:val="000000"/>
                <w:sz w:val="20"/>
                <w:szCs w:val="20"/>
              </w:rPr>
              <w:t xml:space="preserve">: </w:t>
            </w:r>
            <w:proofErr w:type="spellStart"/>
            <w:r w:rsidRPr="009D4548">
              <w:rPr>
                <w:color w:val="000000"/>
                <w:sz w:val="20"/>
                <w:szCs w:val="20"/>
              </w:rPr>
              <w:t>Na+</w:t>
            </w:r>
            <w:proofErr w:type="spellEnd"/>
            <w:r w:rsidRPr="009D4548">
              <w:rPr>
                <w:color w:val="000000"/>
                <w:sz w:val="20"/>
                <w:szCs w:val="20"/>
              </w:rPr>
              <w:t xml:space="preserve"> 100 </w:t>
            </w:r>
            <w:proofErr w:type="spellStart"/>
            <w:r w:rsidRPr="009D4548">
              <w:rPr>
                <w:color w:val="000000"/>
                <w:sz w:val="20"/>
                <w:szCs w:val="20"/>
              </w:rPr>
              <w:t>ммоль</w:t>
            </w:r>
            <w:proofErr w:type="spellEnd"/>
            <w:r w:rsidRPr="009D4548">
              <w:rPr>
                <w:color w:val="000000"/>
                <w:sz w:val="20"/>
                <w:szCs w:val="20"/>
              </w:rPr>
              <w:t xml:space="preserve">/л, K+ 1.8 </w:t>
            </w:r>
            <w:proofErr w:type="spellStart"/>
            <w:r w:rsidRPr="009D4548">
              <w:rPr>
                <w:color w:val="000000"/>
                <w:sz w:val="20"/>
                <w:szCs w:val="20"/>
              </w:rPr>
              <w:t>ммоль</w:t>
            </w:r>
            <w:proofErr w:type="spellEnd"/>
            <w:r w:rsidRPr="009D4548">
              <w:rPr>
                <w:color w:val="000000"/>
                <w:sz w:val="20"/>
                <w:szCs w:val="20"/>
              </w:rPr>
              <w:t xml:space="preserve">/л, </w:t>
            </w:r>
            <w:proofErr w:type="spellStart"/>
            <w:r w:rsidRPr="009D4548">
              <w:rPr>
                <w:color w:val="000000"/>
                <w:sz w:val="20"/>
                <w:szCs w:val="20"/>
              </w:rPr>
              <w:t>Cl</w:t>
            </w:r>
            <w:proofErr w:type="spellEnd"/>
            <w:r w:rsidRPr="009D4548">
              <w:rPr>
                <w:color w:val="000000"/>
                <w:sz w:val="20"/>
                <w:szCs w:val="20"/>
              </w:rPr>
              <w:t xml:space="preserve">- 72 </w:t>
            </w:r>
            <w:proofErr w:type="spellStart"/>
            <w:r w:rsidRPr="009D4548">
              <w:rPr>
                <w:color w:val="000000"/>
                <w:sz w:val="20"/>
                <w:szCs w:val="20"/>
              </w:rPr>
              <w:t>ммоль</w:t>
            </w:r>
            <w:proofErr w:type="spellEnd"/>
            <w:r w:rsidRPr="009D4548">
              <w:rPr>
                <w:color w:val="000000"/>
                <w:sz w:val="20"/>
                <w:szCs w:val="20"/>
              </w:rPr>
              <w:t xml:space="preserve">/л, </w:t>
            </w:r>
            <w:proofErr w:type="spellStart"/>
            <w:r w:rsidRPr="009D4548">
              <w:rPr>
                <w:color w:val="000000"/>
                <w:sz w:val="20"/>
                <w:szCs w:val="20"/>
              </w:rPr>
              <w:t>Ca++</w:t>
            </w:r>
            <w:proofErr w:type="spellEnd"/>
            <w:r w:rsidRPr="009D4548">
              <w:rPr>
                <w:color w:val="000000"/>
                <w:sz w:val="20"/>
                <w:szCs w:val="20"/>
              </w:rPr>
              <w:t xml:space="preserve"> 1.5 </w:t>
            </w:r>
            <w:proofErr w:type="spellStart"/>
            <w:r w:rsidRPr="009D4548">
              <w:rPr>
                <w:color w:val="000000"/>
                <w:sz w:val="20"/>
                <w:szCs w:val="20"/>
              </w:rPr>
              <w:t>ммоль</w:t>
            </w:r>
            <w:proofErr w:type="spellEnd"/>
            <w:r w:rsidRPr="009D4548">
              <w:rPr>
                <w:color w:val="000000"/>
                <w:sz w:val="20"/>
                <w:szCs w:val="20"/>
              </w:rPr>
              <w:t xml:space="preserve">/л, </w:t>
            </w:r>
            <w:proofErr w:type="spellStart"/>
            <w:r w:rsidRPr="009D4548">
              <w:rPr>
                <w:color w:val="000000"/>
                <w:sz w:val="20"/>
                <w:szCs w:val="20"/>
              </w:rPr>
              <w:t>Li+</w:t>
            </w:r>
            <w:proofErr w:type="spellEnd"/>
            <w:r w:rsidRPr="009D4548">
              <w:rPr>
                <w:color w:val="000000"/>
                <w:sz w:val="20"/>
                <w:szCs w:val="20"/>
              </w:rPr>
              <w:t xml:space="preserve"> 0.3 </w:t>
            </w:r>
            <w:proofErr w:type="spellStart"/>
            <w:r w:rsidRPr="009D4548">
              <w:rPr>
                <w:color w:val="000000"/>
                <w:sz w:val="20"/>
                <w:szCs w:val="20"/>
              </w:rPr>
              <w:t>ммоль</w:t>
            </w:r>
            <w:proofErr w:type="spellEnd"/>
            <w:r w:rsidRPr="009D4548">
              <w:rPr>
                <w:color w:val="000000"/>
                <w:sz w:val="20"/>
                <w:szCs w:val="20"/>
              </w:rPr>
              <w:t>/л, 85 мл;</w:t>
            </w:r>
            <w:r w:rsidRPr="009D4548">
              <w:rPr>
                <w:color w:val="000000"/>
                <w:sz w:val="20"/>
                <w:szCs w:val="20"/>
              </w:rPr>
              <w:br/>
              <w:t>Стандарт</w:t>
            </w:r>
            <w:proofErr w:type="gramStart"/>
            <w:r w:rsidRPr="009D4548">
              <w:rPr>
                <w:color w:val="000000"/>
                <w:sz w:val="20"/>
                <w:szCs w:val="20"/>
              </w:rPr>
              <w:t xml:space="preserve"> С</w:t>
            </w:r>
            <w:proofErr w:type="gramEnd"/>
            <w:r w:rsidRPr="009D4548">
              <w:rPr>
                <w:color w:val="000000"/>
                <w:sz w:val="20"/>
                <w:szCs w:val="20"/>
              </w:rPr>
              <w:t xml:space="preserve">: </w:t>
            </w:r>
            <w:proofErr w:type="spellStart"/>
            <w:r w:rsidRPr="009D4548">
              <w:rPr>
                <w:color w:val="000000"/>
                <w:sz w:val="20"/>
                <w:szCs w:val="20"/>
              </w:rPr>
              <w:t>Na+</w:t>
            </w:r>
            <w:proofErr w:type="spellEnd"/>
            <w:r w:rsidRPr="009D4548">
              <w:rPr>
                <w:color w:val="000000"/>
                <w:sz w:val="20"/>
                <w:szCs w:val="20"/>
              </w:rPr>
              <w:t xml:space="preserve"> 150 </w:t>
            </w:r>
            <w:proofErr w:type="spellStart"/>
            <w:r w:rsidRPr="009D4548">
              <w:rPr>
                <w:color w:val="000000"/>
                <w:sz w:val="20"/>
                <w:szCs w:val="20"/>
              </w:rPr>
              <w:t>ммоль</w:t>
            </w:r>
            <w:proofErr w:type="spellEnd"/>
            <w:r w:rsidRPr="009D4548">
              <w:rPr>
                <w:color w:val="000000"/>
                <w:sz w:val="20"/>
                <w:szCs w:val="20"/>
              </w:rPr>
              <w:t xml:space="preserve">/л, K+ 5.0 </w:t>
            </w:r>
            <w:proofErr w:type="spellStart"/>
            <w:r w:rsidRPr="009D4548">
              <w:rPr>
                <w:color w:val="000000"/>
                <w:sz w:val="20"/>
                <w:szCs w:val="20"/>
              </w:rPr>
              <w:t>ммоль</w:t>
            </w:r>
            <w:proofErr w:type="spellEnd"/>
            <w:r w:rsidRPr="009D4548">
              <w:rPr>
                <w:color w:val="000000"/>
                <w:sz w:val="20"/>
                <w:szCs w:val="20"/>
              </w:rPr>
              <w:t xml:space="preserve">/л, </w:t>
            </w:r>
            <w:proofErr w:type="spellStart"/>
            <w:r w:rsidRPr="009D4548">
              <w:rPr>
                <w:color w:val="000000"/>
                <w:sz w:val="20"/>
                <w:szCs w:val="20"/>
              </w:rPr>
              <w:t>Cl</w:t>
            </w:r>
            <w:proofErr w:type="spellEnd"/>
            <w:r w:rsidRPr="009D4548">
              <w:rPr>
                <w:color w:val="000000"/>
                <w:sz w:val="20"/>
                <w:szCs w:val="20"/>
              </w:rPr>
              <w:t xml:space="preserve">- 115 </w:t>
            </w:r>
            <w:proofErr w:type="spellStart"/>
            <w:r w:rsidRPr="009D4548">
              <w:rPr>
                <w:color w:val="000000"/>
                <w:sz w:val="20"/>
                <w:szCs w:val="20"/>
              </w:rPr>
              <w:t>ммоль</w:t>
            </w:r>
            <w:proofErr w:type="spellEnd"/>
            <w:r w:rsidRPr="009D4548">
              <w:rPr>
                <w:color w:val="000000"/>
                <w:sz w:val="20"/>
                <w:szCs w:val="20"/>
              </w:rPr>
              <w:t xml:space="preserve">/л, </w:t>
            </w:r>
            <w:proofErr w:type="spellStart"/>
            <w:r w:rsidRPr="009D4548">
              <w:rPr>
                <w:color w:val="000000"/>
                <w:sz w:val="20"/>
                <w:szCs w:val="20"/>
              </w:rPr>
              <w:t>Ca++</w:t>
            </w:r>
            <w:proofErr w:type="spellEnd"/>
            <w:r w:rsidRPr="009D4548">
              <w:rPr>
                <w:color w:val="000000"/>
                <w:sz w:val="20"/>
                <w:szCs w:val="20"/>
              </w:rPr>
              <w:t xml:space="preserve"> 0.9 </w:t>
            </w:r>
            <w:proofErr w:type="spellStart"/>
            <w:r w:rsidRPr="009D4548">
              <w:rPr>
                <w:color w:val="000000"/>
                <w:sz w:val="20"/>
                <w:szCs w:val="20"/>
              </w:rPr>
              <w:t>ммоль</w:t>
            </w:r>
            <w:proofErr w:type="spellEnd"/>
            <w:r w:rsidRPr="009D4548">
              <w:rPr>
                <w:color w:val="000000"/>
                <w:sz w:val="20"/>
                <w:szCs w:val="20"/>
              </w:rPr>
              <w:t xml:space="preserve">/л, </w:t>
            </w:r>
            <w:proofErr w:type="spellStart"/>
            <w:r w:rsidRPr="009D4548">
              <w:rPr>
                <w:color w:val="000000"/>
                <w:sz w:val="20"/>
                <w:szCs w:val="20"/>
              </w:rPr>
              <w:t>Li+</w:t>
            </w:r>
            <w:proofErr w:type="spellEnd"/>
            <w:r w:rsidRPr="009D4548">
              <w:rPr>
                <w:color w:val="000000"/>
                <w:sz w:val="20"/>
                <w:szCs w:val="20"/>
              </w:rPr>
              <w:t xml:space="preserve"> 1.4 </w:t>
            </w:r>
            <w:proofErr w:type="spellStart"/>
            <w:r w:rsidRPr="009D4548">
              <w:rPr>
                <w:color w:val="000000"/>
                <w:sz w:val="20"/>
                <w:szCs w:val="20"/>
              </w:rPr>
              <w:t>ммоль</w:t>
            </w:r>
            <w:proofErr w:type="spellEnd"/>
            <w:r w:rsidRPr="009D4548">
              <w:rPr>
                <w:color w:val="000000"/>
                <w:sz w:val="20"/>
                <w:szCs w:val="20"/>
              </w:rPr>
              <w:t>/л, 85 мл;</w:t>
            </w:r>
            <w:r w:rsidRPr="009D4548">
              <w:rPr>
                <w:color w:val="000000"/>
                <w:sz w:val="20"/>
                <w:szCs w:val="20"/>
              </w:rPr>
              <w:br/>
            </w:r>
            <w:proofErr w:type="spellStart"/>
            <w:r w:rsidRPr="009D4548">
              <w:rPr>
                <w:color w:val="000000"/>
                <w:sz w:val="20"/>
                <w:szCs w:val="20"/>
              </w:rPr>
              <w:t>Референсный</w:t>
            </w:r>
            <w:proofErr w:type="spellEnd"/>
            <w:r w:rsidRPr="009D4548">
              <w:rPr>
                <w:color w:val="000000"/>
                <w:sz w:val="20"/>
                <w:szCs w:val="20"/>
              </w:rPr>
              <w:t xml:space="preserve"> раствор: Хлористый калий 1.2 моль/</w:t>
            </w:r>
            <w:proofErr w:type="gramStart"/>
            <w:r w:rsidRPr="009D4548">
              <w:rPr>
                <w:color w:val="000000"/>
                <w:sz w:val="20"/>
                <w:szCs w:val="20"/>
              </w:rPr>
              <w:t>л</w:t>
            </w:r>
            <w:proofErr w:type="gramEnd"/>
            <w:r w:rsidRPr="009D4548">
              <w:rPr>
                <w:color w:val="000000"/>
                <w:sz w:val="20"/>
                <w:szCs w:val="20"/>
              </w:rPr>
              <w:t xml:space="preserve">, 85 мл. Поставляется с сертификатом происхождения, инструкцией по применению. Внесение профиля реагента в </w:t>
            </w:r>
            <w:proofErr w:type="spellStart"/>
            <w:r w:rsidRPr="009D4548">
              <w:rPr>
                <w:color w:val="000000"/>
                <w:sz w:val="20"/>
                <w:szCs w:val="20"/>
              </w:rPr>
              <w:t>програмном</w:t>
            </w:r>
            <w:proofErr w:type="spellEnd"/>
            <w:r w:rsidRPr="009D4548">
              <w:rPr>
                <w:color w:val="000000"/>
                <w:sz w:val="20"/>
                <w:szCs w:val="20"/>
              </w:rPr>
              <w:t xml:space="preserve"> </w:t>
            </w:r>
            <w:proofErr w:type="spellStart"/>
            <w:r w:rsidRPr="009D4548">
              <w:rPr>
                <w:color w:val="000000"/>
                <w:sz w:val="20"/>
                <w:szCs w:val="20"/>
              </w:rPr>
              <w:t>обепечении</w:t>
            </w:r>
            <w:proofErr w:type="spellEnd"/>
            <w:r w:rsidRPr="009D4548">
              <w:rPr>
                <w:color w:val="000000"/>
                <w:sz w:val="20"/>
                <w:szCs w:val="20"/>
              </w:rPr>
              <w:t xml:space="preserve"> анализатора сертифицированным специалистом поставщика, калибровка, адаптация и проведение контролей на анализаторе.</w:t>
            </w:r>
          </w:p>
        </w:tc>
        <w:tc>
          <w:tcPr>
            <w:tcW w:w="1176"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pStyle w:val="af1"/>
              <w:jc w:val="center"/>
              <w:rPr>
                <w:rFonts w:ascii="Times New Roman" w:hAnsi="Times New Roman"/>
                <w:sz w:val="20"/>
                <w:szCs w:val="20"/>
              </w:rPr>
            </w:pPr>
            <w:r w:rsidRPr="009D4548">
              <w:rPr>
                <w:rFonts w:ascii="Times New Roman" w:hAnsi="Times New Roman"/>
                <w:sz w:val="20"/>
                <w:szCs w:val="20"/>
              </w:rPr>
              <w:t>штука</w:t>
            </w:r>
          </w:p>
        </w:tc>
        <w:tc>
          <w:tcPr>
            <w:tcW w:w="1286"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5</w:t>
            </w:r>
          </w:p>
        </w:tc>
        <w:tc>
          <w:tcPr>
            <w:tcW w:w="1375"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174</w:t>
            </w:r>
            <w:r w:rsidR="009D4548">
              <w:rPr>
                <w:color w:val="000000"/>
                <w:sz w:val="20"/>
                <w:szCs w:val="20"/>
              </w:rPr>
              <w:t> </w:t>
            </w:r>
            <w:r w:rsidRPr="009D4548">
              <w:rPr>
                <w:color w:val="000000"/>
                <w:sz w:val="20"/>
                <w:szCs w:val="20"/>
              </w:rPr>
              <w:t>000</w:t>
            </w:r>
            <w:r w:rsidR="009D4548">
              <w:rPr>
                <w:color w:val="000000"/>
                <w:sz w:val="20"/>
                <w:szCs w:val="20"/>
              </w:rPr>
              <w:t>,00</w:t>
            </w:r>
          </w:p>
        </w:tc>
        <w:tc>
          <w:tcPr>
            <w:tcW w:w="1637" w:type="dxa"/>
            <w:tcBorders>
              <w:top w:val="nil"/>
              <w:left w:val="nil"/>
              <w:bottom w:val="single" w:sz="4" w:space="0" w:color="auto"/>
              <w:right w:val="single" w:sz="4" w:space="0" w:color="auto"/>
            </w:tcBorders>
            <w:shd w:val="clear" w:color="auto" w:fill="auto"/>
            <w:vAlign w:val="center"/>
          </w:tcPr>
          <w:p w:rsidR="005D2B30" w:rsidRPr="009D4548" w:rsidRDefault="005D2B30" w:rsidP="009D4548">
            <w:pPr>
              <w:jc w:val="center"/>
              <w:rPr>
                <w:color w:val="000000"/>
                <w:sz w:val="20"/>
                <w:szCs w:val="20"/>
              </w:rPr>
            </w:pPr>
            <w:r w:rsidRPr="009D4548">
              <w:rPr>
                <w:color w:val="000000"/>
                <w:sz w:val="20"/>
                <w:szCs w:val="20"/>
              </w:rPr>
              <w:t>870</w:t>
            </w:r>
            <w:r w:rsidR="009D4548">
              <w:rPr>
                <w:color w:val="000000"/>
                <w:sz w:val="20"/>
                <w:szCs w:val="20"/>
              </w:rPr>
              <w:t> </w:t>
            </w:r>
            <w:r w:rsidRPr="009D4548">
              <w:rPr>
                <w:color w:val="000000"/>
                <w:sz w:val="20"/>
                <w:szCs w:val="20"/>
              </w:rPr>
              <w:t>000</w:t>
            </w:r>
            <w:r w:rsidR="009D4548">
              <w:rPr>
                <w:color w:val="000000"/>
                <w:sz w:val="20"/>
                <w:szCs w:val="20"/>
              </w:rPr>
              <w:t>,00</w:t>
            </w:r>
          </w:p>
        </w:tc>
      </w:tr>
      <w:tr w:rsidR="005D2B30" w:rsidRPr="009D4548" w:rsidTr="00C74A50">
        <w:trPr>
          <w:trHeight w:val="52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5D2B30" w:rsidRPr="009D4548" w:rsidRDefault="005D2B30" w:rsidP="005D2B30">
            <w:pPr>
              <w:jc w:val="center"/>
              <w:rPr>
                <w:b/>
                <w:sz w:val="20"/>
                <w:szCs w:val="20"/>
              </w:rPr>
            </w:pPr>
          </w:p>
        </w:tc>
        <w:tc>
          <w:tcPr>
            <w:tcW w:w="1782" w:type="dxa"/>
            <w:tcBorders>
              <w:top w:val="nil"/>
              <w:left w:val="nil"/>
              <w:bottom w:val="single" w:sz="4" w:space="0" w:color="auto"/>
              <w:right w:val="nil"/>
            </w:tcBorders>
            <w:shd w:val="clear" w:color="auto" w:fill="auto"/>
            <w:vAlign w:val="center"/>
            <w:hideMark/>
          </w:tcPr>
          <w:p w:rsidR="005D2B30" w:rsidRPr="009D4548" w:rsidRDefault="005D2B30" w:rsidP="005D2B30">
            <w:pPr>
              <w:jc w:val="center"/>
              <w:rPr>
                <w:b/>
                <w:bCs/>
                <w:sz w:val="20"/>
                <w:szCs w:val="20"/>
              </w:rPr>
            </w:pPr>
            <w:r w:rsidRPr="009D4548">
              <w:rPr>
                <w:b/>
                <w:bCs/>
                <w:sz w:val="20"/>
                <w:szCs w:val="20"/>
              </w:rPr>
              <w:t>Итого</w:t>
            </w:r>
          </w:p>
        </w:tc>
        <w:tc>
          <w:tcPr>
            <w:tcW w:w="7230" w:type="dxa"/>
            <w:tcBorders>
              <w:top w:val="nil"/>
              <w:left w:val="nil"/>
              <w:bottom w:val="single" w:sz="4" w:space="0" w:color="auto"/>
              <w:right w:val="nil"/>
            </w:tcBorders>
            <w:shd w:val="clear" w:color="auto" w:fill="auto"/>
            <w:vAlign w:val="center"/>
            <w:hideMark/>
          </w:tcPr>
          <w:p w:rsidR="005D2B30" w:rsidRPr="009D4548" w:rsidRDefault="005D2B30" w:rsidP="005D2B30">
            <w:pPr>
              <w:jc w:val="center"/>
              <w:rPr>
                <w:b/>
                <w:bCs/>
                <w:sz w:val="20"/>
                <w:szCs w:val="20"/>
              </w:rPr>
            </w:pPr>
          </w:p>
        </w:tc>
        <w:tc>
          <w:tcPr>
            <w:tcW w:w="1176" w:type="dxa"/>
            <w:tcBorders>
              <w:top w:val="nil"/>
              <w:left w:val="nil"/>
              <w:bottom w:val="single" w:sz="4" w:space="0" w:color="auto"/>
              <w:right w:val="nil"/>
            </w:tcBorders>
            <w:shd w:val="clear" w:color="auto" w:fill="auto"/>
            <w:vAlign w:val="center"/>
            <w:hideMark/>
          </w:tcPr>
          <w:p w:rsidR="005D2B30" w:rsidRPr="009D4548" w:rsidRDefault="005D2B30" w:rsidP="005D2B30">
            <w:pPr>
              <w:jc w:val="center"/>
              <w:rPr>
                <w:b/>
                <w:bCs/>
                <w:sz w:val="20"/>
                <w:szCs w:val="20"/>
              </w:rPr>
            </w:pPr>
          </w:p>
        </w:tc>
        <w:tc>
          <w:tcPr>
            <w:tcW w:w="1286" w:type="dxa"/>
            <w:tcBorders>
              <w:top w:val="nil"/>
              <w:left w:val="nil"/>
              <w:bottom w:val="single" w:sz="4" w:space="0" w:color="auto"/>
              <w:right w:val="nil"/>
            </w:tcBorders>
            <w:shd w:val="clear" w:color="auto" w:fill="auto"/>
            <w:vAlign w:val="center"/>
            <w:hideMark/>
          </w:tcPr>
          <w:p w:rsidR="005D2B30" w:rsidRPr="009D4548" w:rsidRDefault="005D2B30" w:rsidP="005D2B30">
            <w:pPr>
              <w:jc w:val="center"/>
              <w:rPr>
                <w:b/>
                <w:bCs/>
                <w:sz w:val="20"/>
                <w:szCs w:val="20"/>
              </w:rPr>
            </w:pPr>
          </w:p>
        </w:tc>
        <w:tc>
          <w:tcPr>
            <w:tcW w:w="1375" w:type="dxa"/>
            <w:tcBorders>
              <w:top w:val="nil"/>
              <w:left w:val="single" w:sz="4" w:space="0" w:color="auto"/>
              <w:bottom w:val="single" w:sz="4" w:space="0" w:color="auto"/>
              <w:right w:val="single" w:sz="4" w:space="0" w:color="auto"/>
            </w:tcBorders>
            <w:shd w:val="clear" w:color="auto" w:fill="auto"/>
            <w:vAlign w:val="center"/>
            <w:hideMark/>
          </w:tcPr>
          <w:p w:rsidR="005D2B30" w:rsidRPr="009D4548" w:rsidRDefault="005D2B30" w:rsidP="005D2B30">
            <w:pPr>
              <w:ind w:left="-201" w:right="-176"/>
              <w:jc w:val="center"/>
              <w:rPr>
                <w:b/>
                <w:bCs/>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5D2B30" w:rsidRPr="009D4548" w:rsidRDefault="005D2B30" w:rsidP="005D2B30">
            <w:pPr>
              <w:jc w:val="center"/>
              <w:rPr>
                <w:b/>
                <w:sz w:val="20"/>
                <w:szCs w:val="20"/>
              </w:rPr>
            </w:pPr>
            <w:r w:rsidRPr="009D4548">
              <w:rPr>
                <w:b/>
                <w:color w:val="000000"/>
                <w:sz w:val="20"/>
                <w:szCs w:val="20"/>
                <w:lang w:val="kk-KZ"/>
              </w:rPr>
              <w:t>3 157 500</w:t>
            </w:r>
            <w:r w:rsidRPr="009D4548">
              <w:rPr>
                <w:b/>
                <w:color w:val="000000"/>
                <w:sz w:val="20"/>
                <w:szCs w:val="20"/>
              </w:rPr>
              <w:t>,</w:t>
            </w:r>
            <w:r w:rsidRPr="009D4548">
              <w:rPr>
                <w:b/>
                <w:color w:val="000000"/>
                <w:sz w:val="20"/>
                <w:szCs w:val="20"/>
                <w:lang w:val="kk-KZ"/>
              </w:rPr>
              <w:t>0</w:t>
            </w:r>
            <w:r w:rsidRPr="009D4548">
              <w:rPr>
                <w:b/>
                <w:color w:val="000000"/>
                <w:sz w:val="20"/>
                <w:szCs w:val="20"/>
              </w:rPr>
              <w:t>0</w:t>
            </w:r>
          </w:p>
        </w:tc>
      </w:tr>
    </w:tbl>
    <w:p w:rsidR="00756254" w:rsidRDefault="00756254" w:rsidP="00756254">
      <w:pPr>
        <w:jc w:val="right"/>
      </w:pPr>
    </w:p>
    <w:p w:rsidR="00756254" w:rsidRDefault="00756254" w:rsidP="00756254">
      <w:pPr>
        <w:jc w:val="right"/>
      </w:pPr>
    </w:p>
    <w:p w:rsidR="00756254" w:rsidRDefault="00756254" w:rsidP="00756254">
      <w:pPr>
        <w:jc w:val="right"/>
        <w:rPr>
          <w:lang w:val="kk-KZ"/>
        </w:rPr>
      </w:pPr>
    </w:p>
    <w:p w:rsidR="005900CC" w:rsidRDefault="005900CC" w:rsidP="00756254">
      <w:pPr>
        <w:jc w:val="right"/>
        <w:rPr>
          <w:lang w:val="kk-KZ"/>
        </w:r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804E1D" w:rsidRDefault="00804E1D" w:rsidP="002F67D0">
            <w:pPr>
              <w:pStyle w:val="ab"/>
              <w:spacing w:before="0" w:beforeAutospacing="0" w:after="0" w:afterAutospacing="0"/>
              <w:jc w:val="right"/>
              <w:rPr>
                <w:rStyle w:val="s0"/>
                <w:sz w:val="20"/>
                <w:szCs w:val="20"/>
              </w:rPr>
            </w:pPr>
          </w:p>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w:t>
            </w:r>
            <w:r>
              <w:rPr>
                <w:rStyle w:val="s0"/>
                <w:sz w:val="20"/>
                <w:szCs w:val="20"/>
              </w:rPr>
              <w:t>2</w:t>
            </w:r>
            <w:r w:rsidRPr="002B4DC3">
              <w:rPr>
                <w:rStyle w:val="s0"/>
                <w:sz w:val="20"/>
                <w:szCs w:val="20"/>
              </w:rPr>
              <w:t xml:space="preserve">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5842" w:type="dxa"/>
        <w:tblInd w:w="-459" w:type="dxa"/>
        <w:tblLayout w:type="fixed"/>
        <w:tblLook w:val="04A0"/>
      </w:tblPr>
      <w:tblGrid>
        <w:gridCol w:w="426"/>
        <w:gridCol w:w="1075"/>
        <w:gridCol w:w="5870"/>
        <w:gridCol w:w="851"/>
        <w:gridCol w:w="992"/>
        <w:gridCol w:w="793"/>
        <w:gridCol w:w="993"/>
        <w:gridCol w:w="993"/>
        <w:gridCol w:w="932"/>
        <w:gridCol w:w="992"/>
        <w:gridCol w:w="992"/>
        <w:gridCol w:w="933"/>
      </w:tblGrid>
      <w:tr w:rsidR="00804E1D" w:rsidRPr="000869D6" w:rsidTr="000869D6">
        <w:trPr>
          <w:trHeight w:val="96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4E1D" w:rsidRPr="000869D6" w:rsidRDefault="00804E1D" w:rsidP="00804E1D">
            <w:pPr>
              <w:ind w:left="-93" w:right="-206"/>
              <w:jc w:val="center"/>
              <w:rPr>
                <w:b/>
                <w:bCs/>
                <w:sz w:val="16"/>
                <w:szCs w:val="16"/>
                <w:lang w:val="kk-KZ"/>
              </w:rPr>
            </w:pPr>
            <w:r w:rsidRPr="000869D6">
              <w:rPr>
                <w:b/>
                <w:bCs/>
                <w:sz w:val="16"/>
                <w:szCs w:val="16"/>
              </w:rPr>
              <w:t>№</w:t>
            </w:r>
          </w:p>
          <w:p w:rsidR="00804E1D" w:rsidRPr="000869D6" w:rsidRDefault="00804E1D" w:rsidP="00804E1D">
            <w:pPr>
              <w:ind w:left="-93" w:right="-206"/>
              <w:jc w:val="center"/>
              <w:rPr>
                <w:b/>
                <w:bCs/>
                <w:sz w:val="16"/>
                <w:szCs w:val="16"/>
              </w:rPr>
            </w:pPr>
            <w:r w:rsidRPr="000869D6">
              <w:rPr>
                <w:b/>
                <w:bCs/>
                <w:sz w:val="16"/>
                <w:szCs w:val="16"/>
              </w:rPr>
              <w:t>лота</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804E1D" w:rsidRPr="000869D6" w:rsidRDefault="00804E1D" w:rsidP="000869D6">
            <w:pPr>
              <w:jc w:val="center"/>
              <w:rPr>
                <w:b/>
                <w:bCs/>
                <w:sz w:val="16"/>
                <w:szCs w:val="16"/>
              </w:rPr>
            </w:pPr>
            <w:r w:rsidRPr="000869D6">
              <w:rPr>
                <w:b/>
                <w:bCs/>
                <w:sz w:val="16"/>
                <w:szCs w:val="16"/>
              </w:rPr>
              <w:t>Наименование  (МНН)</w:t>
            </w:r>
          </w:p>
        </w:tc>
        <w:tc>
          <w:tcPr>
            <w:tcW w:w="5870" w:type="dxa"/>
            <w:tcBorders>
              <w:top w:val="single" w:sz="4" w:space="0" w:color="auto"/>
              <w:left w:val="nil"/>
              <w:bottom w:val="single" w:sz="4" w:space="0" w:color="auto"/>
              <w:right w:val="single" w:sz="4" w:space="0" w:color="auto"/>
            </w:tcBorders>
            <w:shd w:val="clear" w:color="auto" w:fill="auto"/>
            <w:vAlign w:val="center"/>
            <w:hideMark/>
          </w:tcPr>
          <w:p w:rsidR="00804E1D" w:rsidRPr="000869D6" w:rsidRDefault="00804E1D" w:rsidP="00804E1D">
            <w:pPr>
              <w:jc w:val="center"/>
              <w:rPr>
                <w:b/>
                <w:bCs/>
                <w:sz w:val="16"/>
                <w:szCs w:val="16"/>
              </w:rPr>
            </w:pPr>
            <w:r w:rsidRPr="000869D6">
              <w:rPr>
                <w:b/>
                <w:bCs/>
                <w:sz w:val="16"/>
                <w:szCs w:val="16"/>
              </w:rPr>
              <w:t>Краткая характеристика (описание) товаров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04E1D" w:rsidRPr="000869D6" w:rsidRDefault="00804E1D" w:rsidP="000869D6">
            <w:pPr>
              <w:ind w:left="-108" w:right="-108"/>
              <w:jc w:val="center"/>
              <w:rPr>
                <w:b/>
                <w:bCs/>
                <w:sz w:val="16"/>
                <w:szCs w:val="16"/>
              </w:rPr>
            </w:pPr>
            <w:r w:rsidRPr="000869D6">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4E1D" w:rsidRPr="000869D6" w:rsidRDefault="00804E1D" w:rsidP="00804E1D">
            <w:pPr>
              <w:ind w:left="-109" w:right="-108"/>
              <w:jc w:val="center"/>
              <w:rPr>
                <w:b/>
                <w:bCs/>
                <w:color w:val="000000"/>
                <w:sz w:val="16"/>
                <w:szCs w:val="16"/>
              </w:rPr>
            </w:pPr>
            <w:r w:rsidRPr="000869D6">
              <w:rPr>
                <w:b/>
                <w:bCs/>
                <w:color w:val="000000"/>
                <w:sz w:val="16"/>
                <w:szCs w:val="16"/>
              </w:rPr>
              <w:t>Количество</w:t>
            </w:r>
          </w:p>
        </w:tc>
        <w:tc>
          <w:tcPr>
            <w:tcW w:w="793" w:type="dxa"/>
            <w:tcBorders>
              <w:top w:val="single" w:sz="4" w:space="0" w:color="auto"/>
              <w:left w:val="nil"/>
              <w:bottom w:val="single" w:sz="4" w:space="0" w:color="auto"/>
              <w:right w:val="single" w:sz="4" w:space="0" w:color="auto"/>
            </w:tcBorders>
            <w:vAlign w:val="center"/>
          </w:tcPr>
          <w:p w:rsidR="00804E1D" w:rsidRPr="000869D6" w:rsidRDefault="00804E1D" w:rsidP="00804E1D">
            <w:pPr>
              <w:jc w:val="center"/>
              <w:rPr>
                <w:b/>
                <w:bCs/>
                <w:color w:val="000000"/>
                <w:sz w:val="16"/>
                <w:szCs w:val="16"/>
              </w:rPr>
            </w:pPr>
            <w:r w:rsidRPr="000869D6">
              <w:rPr>
                <w:b/>
                <w:bCs/>
                <w:color w:val="000000"/>
                <w:sz w:val="16"/>
                <w:szCs w:val="16"/>
              </w:rPr>
              <w:t>Цена за ед., тенге</w:t>
            </w:r>
          </w:p>
        </w:tc>
        <w:tc>
          <w:tcPr>
            <w:tcW w:w="993" w:type="dxa"/>
            <w:tcBorders>
              <w:top w:val="single" w:sz="4" w:space="0" w:color="auto"/>
              <w:left w:val="single" w:sz="4" w:space="0" w:color="auto"/>
              <w:bottom w:val="single" w:sz="4" w:space="0" w:color="auto"/>
              <w:right w:val="single" w:sz="4" w:space="0" w:color="auto"/>
            </w:tcBorders>
            <w:vAlign w:val="center"/>
          </w:tcPr>
          <w:p w:rsidR="00804E1D" w:rsidRPr="000869D6" w:rsidRDefault="00804E1D" w:rsidP="00804E1D">
            <w:pPr>
              <w:jc w:val="center"/>
              <w:rPr>
                <w:b/>
                <w:bCs/>
                <w:color w:val="000000"/>
                <w:sz w:val="16"/>
                <w:szCs w:val="16"/>
              </w:rPr>
            </w:pPr>
            <w:r w:rsidRPr="000869D6">
              <w:rPr>
                <w:b/>
                <w:bCs/>
                <w:color w:val="000000"/>
                <w:sz w:val="16"/>
                <w:szCs w:val="16"/>
              </w:rPr>
              <w:t>Сумма, выделенная для закупки, тенге</w:t>
            </w:r>
          </w:p>
        </w:tc>
        <w:tc>
          <w:tcPr>
            <w:tcW w:w="993" w:type="dxa"/>
            <w:tcBorders>
              <w:top w:val="single" w:sz="4" w:space="0" w:color="auto"/>
              <w:left w:val="single" w:sz="4" w:space="0" w:color="auto"/>
              <w:bottom w:val="single" w:sz="4" w:space="0" w:color="auto"/>
              <w:right w:val="single" w:sz="4" w:space="0" w:color="auto"/>
            </w:tcBorders>
          </w:tcPr>
          <w:p w:rsidR="00804E1D" w:rsidRPr="000869D6" w:rsidRDefault="00804E1D" w:rsidP="00804E1D">
            <w:pPr>
              <w:pStyle w:val="a9"/>
              <w:ind w:left="-122" w:right="-107"/>
              <w:jc w:val="center"/>
              <w:rPr>
                <w:rFonts w:ascii="Times New Roman" w:hAnsi="Times New Roman"/>
                <w:b/>
                <w:sz w:val="16"/>
                <w:szCs w:val="16"/>
                <w:lang w:val="kk-KZ"/>
              </w:rPr>
            </w:pPr>
          </w:p>
          <w:p w:rsidR="00804E1D" w:rsidRPr="000869D6" w:rsidRDefault="00804E1D" w:rsidP="00804E1D">
            <w:pPr>
              <w:pStyle w:val="a9"/>
              <w:ind w:left="-122" w:right="-107"/>
              <w:jc w:val="center"/>
              <w:rPr>
                <w:rFonts w:ascii="Times New Roman" w:hAnsi="Times New Roman"/>
                <w:b/>
                <w:sz w:val="16"/>
                <w:szCs w:val="16"/>
              </w:rPr>
            </w:pPr>
            <w:r w:rsidRPr="000869D6">
              <w:rPr>
                <w:rFonts w:ascii="Times New Roman" w:hAnsi="Times New Roman"/>
                <w:b/>
                <w:sz w:val="16"/>
                <w:szCs w:val="16"/>
              </w:rPr>
              <w:t>ТОО «</w:t>
            </w:r>
            <w:proofErr w:type="spellStart"/>
            <w:r w:rsidRPr="000869D6">
              <w:rPr>
                <w:rFonts w:ascii="Times New Roman" w:hAnsi="Times New Roman"/>
                <w:b/>
                <w:sz w:val="16"/>
                <w:szCs w:val="16"/>
                <w:lang w:val="en-US"/>
              </w:rPr>
              <w:t>Kaz</w:t>
            </w:r>
            <w:proofErr w:type="spellEnd"/>
            <w:r w:rsidRPr="000869D6">
              <w:rPr>
                <w:rFonts w:ascii="Times New Roman" w:hAnsi="Times New Roman"/>
                <w:b/>
                <w:sz w:val="16"/>
                <w:szCs w:val="16"/>
                <w:lang w:val="en-US"/>
              </w:rPr>
              <w:t xml:space="preserve"> Temp</w:t>
            </w:r>
            <w:r w:rsidRPr="000869D6">
              <w:rPr>
                <w:rFonts w:ascii="Times New Roman" w:hAnsi="Times New Roman"/>
                <w:b/>
                <w:sz w:val="16"/>
                <w:szCs w:val="16"/>
              </w:rPr>
              <w:t>»</w:t>
            </w:r>
          </w:p>
        </w:tc>
        <w:tc>
          <w:tcPr>
            <w:tcW w:w="932" w:type="dxa"/>
            <w:tcBorders>
              <w:top w:val="single" w:sz="4" w:space="0" w:color="auto"/>
              <w:left w:val="nil"/>
              <w:bottom w:val="single" w:sz="4" w:space="0" w:color="auto"/>
              <w:right w:val="single" w:sz="4" w:space="0" w:color="auto"/>
            </w:tcBorders>
          </w:tcPr>
          <w:p w:rsidR="00804E1D" w:rsidRPr="000869D6" w:rsidRDefault="00804E1D" w:rsidP="00804E1D">
            <w:pPr>
              <w:pStyle w:val="a9"/>
              <w:ind w:left="-122" w:right="-107"/>
              <w:jc w:val="center"/>
              <w:rPr>
                <w:rFonts w:ascii="Times New Roman" w:hAnsi="Times New Roman"/>
                <w:b/>
                <w:sz w:val="16"/>
                <w:szCs w:val="16"/>
                <w:lang w:val="kk-KZ"/>
              </w:rPr>
            </w:pPr>
          </w:p>
          <w:p w:rsidR="00804E1D" w:rsidRPr="000869D6" w:rsidRDefault="00804E1D" w:rsidP="00804E1D">
            <w:pPr>
              <w:pStyle w:val="a9"/>
              <w:ind w:left="-122" w:right="-107"/>
              <w:jc w:val="center"/>
              <w:rPr>
                <w:rFonts w:ascii="Times New Roman" w:hAnsi="Times New Roman"/>
                <w:b/>
                <w:sz w:val="16"/>
                <w:szCs w:val="16"/>
                <w:lang w:val="kk-KZ"/>
              </w:rPr>
            </w:pPr>
            <w:r w:rsidRPr="000869D6">
              <w:rPr>
                <w:rFonts w:ascii="Times New Roman" w:hAnsi="Times New Roman"/>
                <w:b/>
                <w:sz w:val="16"/>
                <w:szCs w:val="16"/>
                <w:lang w:val="kk-KZ"/>
              </w:rPr>
              <w:t>ТОО «Wellness Inc»</w:t>
            </w:r>
          </w:p>
        </w:tc>
        <w:tc>
          <w:tcPr>
            <w:tcW w:w="992" w:type="dxa"/>
            <w:tcBorders>
              <w:top w:val="single" w:sz="4" w:space="0" w:color="auto"/>
              <w:left w:val="nil"/>
              <w:bottom w:val="single" w:sz="4" w:space="0" w:color="auto"/>
              <w:right w:val="single" w:sz="4" w:space="0" w:color="auto"/>
            </w:tcBorders>
          </w:tcPr>
          <w:p w:rsidR="00804E1D" w:rsidRPr="000869D6" w:rsidRDefault="00804E1D" w:rsidP="00804E1D">
            <w:pPr>
              <w:pStyle w:val="a9"/>
              <w:ind w:left="-122" w:right="-107"/>
              <w:jc w:val="center"/>
              <w:rPr>
                <w:rFonts w:ascii="Times New Roman" w:hAnsi="Times New Roman"/>
                <w:b/>
                <w:sz w:val="16"/>
                <w:szCs w:val="16"/>
                <w:lang w:val="kk-KZ"/>
              </w:rPr>
            </w:pPr>
          </w:p>
          <w:p w:rsidR="00804E1D" w:rsidRPr="000869D6" w:rsidRDefault="00804E1D" w:rsidP="00804E1D">
            <w:pPr>
              <w:pStyle w:val="a9"/>
              <w:ind w:left="-122" w:right="-107"/>
              <w:jc w:val="center"/>
              <w:rPr>
                <w:rFonts w:ascii="Times New Roman" w:hAnsi="Times New Roman"/>
                <w:b/>
                <w:sz w:val="16"/>
                <w:szCs w:val="16"/>
                <w:lang w:val="kk-KZ"/>
              </w:rPr>
            </w:pPr>
            <w:r w:rsidRPr="000869D6">
              <w:rPr>
                <w:rFonts w:ascii="Times New Roman" w:hAnsi="Times New Roman"/>
                <w:b/>
                <w:sz w:val="16"/>
                <w:szCs w:val="16"/>
                <w:lang w:val="kk-KZ"/>
              </w:rPr>
              <w:t>ТОО «Sau Med Group»</w:t>
            </w:r>
          </w:p>
        </w:tc>
        <w:tc>
          <w:tcPr>
            <w:tcW w:w="992" w:type="dxa"/>
            <w:tcBorders>
              <w:top w:val="single" w:sz="4" w:space="0" w:color="auto"/>
              <w:left w:val="nil"/>
              <w:bottom w:val="single" w:sz="4" w:space="0" w:color="auto"/>
              <w:right w:val="single" w:sz="4" w:space="0" w:color="auto"/>
            </w:tcBorders>
          </w:tcPr>
          <w:p w:rsidR="00804E1D" w:rsidRPr="000869D6" w:rsidRDefault="00804E1D" w:rsidP="00804E1D">
            <w:pPr>
              <w:pStyle w:val="a9"/>
              <w:ind w:left="-122" w:right="-107"/>
              <w:jc w:val="center"/>
              <w:rPr>
                <w:rFonts w:ascii="Times New Roman" w:hAnsi="Times New Roman"/>
                <w:b/>
                <w:sz w:val="16"/>
                <w:szCs w:val="16"/>
              </w:rPr>
            </w:pPr>
          </w:p>
          <w:p w:rsidR="00804E1D" w:rsidRPr="000869D6" w:rsidRDefault="00804E1D" w:rsidP="00804E1D">
            <w:pPr>
              <w:pStyle w:val="a9"/>
              <w:ind w:left="-122" w:right="-107"/>
              <w:jc w:val="center"/>
              <w:rPr>
                <w:rFonts w:ascii="Times New Roman" w:hAnsi="Times New Roman"/>
                <w:b/>
                <w:sz w:val="16"/>
                <w:szCs w:val="16"/>
                <w:lang w:val="kk-KZ"/>
              </w:rPr>
            </w:pPr>
            <w:r w:rsidRPr="000869D6">
              <w:rPr>
                <w:rFonts w:ascii="Times New Roman" w:hAnsi="Times New Roman"/>
                <w:b/>
                <w:sz w:val="16"/>
                <w:szCs w:val="16"/>
              </w:rPr>
              <w:t>ТОО «</w:t>
            </w:r>
            <w:r w:rsidRPr="000869D6">
              <w:rPr>
                <w:rFonts w:ascii="Times New Roman" w:hAnsi="Times New Roman"/>
                <w:b/>
                <w:sz w:val="16"/>
                <w:szCs w:val="16"/>
                <w:lang w:val="kk-KZ"/>
              </w:rPr>
              <w:t>ДиАКиТ</w:t>
            </w:r>
            <w:r w:rsidRPr="000869D6">
              <w:rPr>
                <w:rFonts w:ascii="Times New Roman" w:hAnsi="Times New Roman"/>
                <w:b/>
                <w:sz w:val="16"/>
                <w:szCs w:val="16"/>
              </w:rPr>
              <w:t>»</w:t>
            </w:r>
          </w:p>
        </w:tc>
        <w:tc>
          <w:tcPr>
            <w:tcW w:w="933" w:type="dxa"/>
            <w:tcBorders>
              <w:top w:val="single" w:sz="4" w:space="0" w:color="auto"/>
              <w:left w:val="nil"/>
              <w:bottom w:val="single" w:sz="4" w:space="0" w:color="auto"/>
              <w:right w:val="single" w:sz="4" w:space="0" w:color="auto"/>
            </w:tcBorders>
          </w:tcPr>
          <w:p w:rsidR="00804E1D" w:rsidRPr="000869D6" w:rsidRDefault="00804E1D" w:rsidP="00804E1D">
            <w:pPr>
              <w:pStyle w:val="a9"/>
              <w:ind w:left="-122" w:right="-107"/>
              <w:jc w:val="center"/>
              <w:rPr>
                <w:rFonts w:ascii="Times New Roman" w:hAnsi="Times New Roman"/>
                <w:b/>
                <w:sz w:val="16"/>
                <w:szCs w:val="16"/>
              </w:rPr>
            </w:pPr>
          </w:p>
          <w:p w:rsidR="00804E1D" w:rsidRPr="000869D6" w:rsidRDefault="00804E1D" w:rsidP="00804E1D">
            <w:pPr>
              <w:pStyle w:val="a9"/>
              <w:ind w:left="-122" w:right="-107"/>
              <w:jc w:val="center"/>
              <w:rPr>
                <w:rFonts w:ascii="Times New Roman" w:hAnsi="Times New Roman"/>
                <w:b/>
                <w:sz w:val="16"/>
                <w:szCs w:val="16"/>
                <w:lang w:val="kk-KZ"/>
              </w:rPr>
            </w:pPr>
            <w:r w:rsidRPr="000869D6">
              <w:rPr>
                <w:rFonts w:ascii="Times New Roman" w:hAnsi="Times New Roman"/>
                <w:b/>
                <w:sz w:val="16"/>
                <w:szCs w:val="16"/>
              </w:rPr>
              <w:t>ТОО «</w:t>
            </w:r>
            <w:r w:rsidRPr="000869D6">
              <w:rPr>
                <w:rFonts w:ascii="Times New Roman" w:hAnsi="Times New Roman"/>
                <w:b/>
                <w:sz w:val="16"/>
                <w:szCs w:val="16"/>
                <w:lang w:val="en-US"/>
              </w:rPr>
              <w:t>Win Time</w:t>
            </w:r>
            <w:r w:rsidRPr="000869D6">
              <w:rPr>
                <w:rFonts w:ascii="Times New Roman" w:hAnsi="Times New Roman"/>
                <w:b/>
                <w:sz w:val="16"/>
                <w:szCs w:val="16"/>
              </w:rPr>
              <w:t>»</w:t>
            </w:r>
          </w:p>
        </w:tc>
      </w:tr>
      <w:tr w:rsidR="003F0CDE" w:rsidRPr="000869D6" w:rsidTr="000869D6">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3F0CDE" w:rsidRPr="000869D6" w:rsidRDefault="003F0CDE" w:rsidP="003F0CDE">
            <w:pPr>
              <w:ind w:left="-93" w:right="-206"/>
              <w:jc w:val="center"/>
              <w:rPr>
                <w:bCs/>
                <w:sz w:val="16"/>
                <w:szCs w:val="16"/>
                <w:lang w:val="kk-KZ"/>
              </w:rPr>
            </w:pPr>
            <w:r w:rsidRPr="000869D6">
              <w:rPr>
                <w:bCs/>
                <w:sz w:val="16"/>
                <w:szCs w:val="16"/>
                <w:lang w:val="kk-KZ"/>
              </w:rPr>
              <w:t>1</w:t>
            </w:r>
          </w:p>
        </w:tc>
        <w:tc>
          <w:tcPr>
            <w:tcW w:w="1075" w:type="dxa"/>
            <w:tcBorders>
              <w:top w:val="nil"/>
              <w:left w:val="single" w:sz="4" w:space="0" w:color="000000"/>
              <w:bottom w:val="single" w:sz="4" w:space="0" w:color="000000"/>
              <w:right w:val="single" w:sz="4" w:space="0" w:color="000000"/>
            </w:tcBorders>
            <w:shd w:val="clear" w:color="auto" w:fill="auto"/>
            <w:vAlign w:val="center"/>
          </w:tcPr>
          <w:p w:rsidR="003F0CDE" w:rsidRPr="000869D6" w:rsidRDefault="003F0CDE" w:rsidP="000869D6">
            <w:pPr>
              <w:jc w:val="center"/>
              <w:rPr>
                <w:color w:val="000000"/>
                <w:sz w:val="16"/>
                <w:szCs w:val="16"/>
              </w:rPr>
            </w:pPr>
            <w:r w:rsidRPr="000869D6">
              <w:rPr>
                <w:color w:val="000000"/>
                <w:sz w:val="16"/>
                <w:szCs w:val="16"/>
              </w:rPr>
              <w:t>Мочевина</w:t>
            </w:r>
          </w:p>
        </w:tc>
        <w:tc>
          <w:tcPr>
            <w:tcW w:w="5870" w:type="dxa"/>
            <w:tcBorders>
              <w:top w:val="nil"/>
              <w:left w:val="nil"/>
              <w:bottom w:val="single" w:sz="4" w:space="0" w:color="000000"/>
              <w:right w:val="single" w:sz="4" w:space="0" w:color="auto"/>
            </w:tcBorders>
            <w:shd w:val="clear" w:color="auto" w:fill="auto"/>
          </w:tcPr>
          <w:p w:rsidR="003F0CDE" w:rsidRPr="000869D6" w:rsidRDefault="003F0CDE" w:rsidP="000869D6">
            <w:pPr>
              <w:jc w:val="both"/>
              <w:rPr>
                <w:color w:val="000000"/>
                <w:sz w:val="16"/>
                <w:szCs w:val="16"/>
              </w:rPr>
            </w:pPr>
            <w:r w:rsidRPr="000869D6">
              <w:rPr>
                <w:color w:val="000000"/>
                <w:sz w:val="16"/>
                <w:szCs w:val="16"/>
              </w:rPr>
              <w:t xml:space="preserve">Тест для </w:t>
            </w:r>
            <w:proofErr w:type="spellStart"/>
            <w:r w:rsidRPr="000869D6">
              <w:rPr>
                <w:color w:val="000000"/>
                <w:sz w:val="16"/>
                <w:szCs w:val="16"/>
              </w:rPr>
              <w:t>in</w:t>
            </w:r>
            <w:proofErr w:type="spellEnd"/>
            <w:r w:rsidRPr="000869D6">
              <w:rPr>
                <w:color w:val="000000"/>
                <w:sz w:val="16"/>
                <w:szCs w:val="16"/>
              </w:rPr>
              <w:t xml:space="preserve"> </w:t>
            </w:r>
            <w:proofErr w:type="spellStart"/>
            <w:r w:rsidRPr="000869D6">
              <w:rPr>
                <w:color w:val="000000"/>
                <w:sz w:val="16"/>
                <w:szCs w:val="16"/>
              </w:rPr>
              <w:t>vitro</w:t>
            </w:r>
            <w:proofErr w:type="spellEnd"/>
            <w:r w:rsidRPr="000869D6">
              <w:rPr>
                <w:color w:val="000000"/>
                <w:sz w:val="16"/>
                <w:szCs w:val="16"/>
              </w:rPr>
              <w:t xml:space="preserve"> диагностики. </w:t>
            </w:r>
            <w:proofErr w:type="gramStart"/>
            <w:r w:rsidRPr="000869D6">
              <w:rPr>
                <w:color w:val="000000"/>
                <w:sz w:val="16"/>
                <w:szCs w:val="16"/>
              </w:rPr>
              <w:t>Предназначен</w:t>
            </w:r>
            <w:proofErr w:type="gramEnd"/>
            <w:r w:rsidRPr="000869D6">
              <w:rPr>
                <w:color w:val="000000"/>
                <w:sz w:val="16"/>
                <w:szCs w:val="16"/>
              </w:rPr>
              <w:t xml:space="preserve"> для количественного определения концентрации азота мочевины крови в сыворотке и плазме крови и в моче человека. В упаковке не менее 500 тестов. Кинетический тест с </w:t>
            </w:r>
            <w:proofErr w:type="spellStart"/>
            <w:r w:rsidRPr="000869D6">
              <w:rPr>
                <w:color w:val="000000"/>
                <w:sz w:val="16"/>
                <w:szCs w:val="16"/>
              </w:rPr>
              <w:t>уреазой</w:t>
            </w:r>
            <w:proofErr w:type="spellEnd"/>
            <w:r w:rsidRPr="000869D6">
              <w:rPr>
                <w:color w:val="000000"/>
                <w:sz w:val="16"/>
                <w:szCs w:val="16"/>
              </w:rPr>
              <w:t xml:space="preserve"> и глутаматдегидрогеназой.2,3,4,5 </w:t>
            </w:r>
            <w:proofErr w:type="spellStart"/>
            <w:r w:rsidRPr="000869D6">
              <w:rPr>
                <w:color w:val="000000"/>
                <w:sz w:val="16"/>
                <w:szCs w:val="16"/>
              </w:rPr>
              <w:t>Уреаза</w:t>
            </w:r>
            <w:proofErr w:type="spellEnd"/>
            <w:r w:rsidRPr="000869D6">
              <w:rPr>
                <w:color w:val="000000"/>
                <w:sz w:val="16"/>
                <w:szCs w:val="16"/>
              </w:rPr>
              <w:t xml:space="preserve"> </w:t>
            </w:r>
            <w:proofErr w:type="spellStart"/>
            <w:r w:rsidRPr="000869D6">
              <w:rPr>
                <w:color w:val="000000"/>
                <w:sz w:val="16"/>
                <w:szCs w:val="16"/>
              </w:rPr>
              <w:t>гидролизует</w:t>
            </w:r>
            <w:proofErr w:type="spellEnd"/>
            <w:r w:rsidRPr="000869D6">
              <w:rPr>
                <w:color w:val="000000"/>
                <w:sz w:val="16"/>
                <w:szCs w:val="16"/>
              </w:rPr>
              <w:t xml:space="preserve"> мочевину с образованием аммония и карбоната. В ходе второй реакции 2-оксоглутарат реагирует с аммонием в присутствии </w:t>
            </w:r>
            <w:proofErr w:type="spellStart"/>
            <w:r w:rsidRPr="000869D6">
              <w:rPr>
                <w:color w:val="000000"/>
                <w:sz w:val="16"/>
                <w:szCs w:val="16"/>
              </w:rPr>
              <w:t>глутаматдегидрогеназы</w:t>
            </w:r>
            <w:proofErr w:type="spellEnd"/>
            <w:r w:rsidRPr="000869D6">
              <w:rPr>
                <w:color w:val="000000"/>
                <w:sz w:val="16"/>
                <w:szCs w:val="16"/>
              </w:rPr>
              <w:t xml:space="preserve"> (GLDH) и кофермента NADH с образованием </w:t>
            </w:r>
            <w:proofErr w:type="spellStart"/>
            <w:r w:rsidRPr="000869D6">
              <w:rPr>
                <w:color w:val="000000"/>
                <w:sz w:val="16"/>
                <w:szCs w:val="16"/>
              </w:rPr>
              <w:t>L-глутамата</w:t>
            </w:r>
            <w:proofErr w:type="spellEnd"/>
            <w:r w:rsidRPr="000869D6">
              <w:rPr>
                <w:color w:val="000000"/>
                <w:sz w:val="16"/>
                <w:szCs w:val="16"/>
              </w:rPr>
              <w:t xml:space="preserve">. В этой реакции два моля NADH окисляются до NAD+ на каждый моль </w:t>
            </w:r>
            <w:proofErr w:type="spellStart"/>
            <w:r w:rsidRPr="000869D6">
              <w:rPr>
                <w:color w:val="000000"/>
                <w:sz w:val="16"/>
                <w:szCs w:val="16"/>
              </w:rPr>
              <w:t>гидролизованной</w:t>
            </w:r>
            <w:proofErr w:type="spellEnd"/>
            <w:r w:rsidRPr="000869D6">
              <w:rPr>
                <w:color w:val="000000"/>
                <w:sz w:val="16"/>
                <w:szCs w:val="16"/>
              </w:rPr>
              <w:t xml:space="preserve"> мочевины. Срок годности при хранении на борту анализатора при 10-15 °C  8 недель. Поставляется с сертификатом происхождения, инструкцией по применению. Внесение профиля реагента в программном обеспечении анализатора сертифицированным специалистом поставщика, калибровка, адаптация и проведение контролей на анализаторе.</w:t>
            </w:r>
          </w:p>
        </w:tc>
        <w:tc>
          <w:tcPr>
            <w:tcW w:w="851"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pStyle w:val="af1"/>
              <w:ind w:left="-108" w:right="-108"/>
              <w:jc w:val="center"/>
              <w:rPr>
                <w:rFonts w:ascii="Times New Roman" w:hAnsi="Times New Roman"/>
                <w:sz w:val="16"/>
                <w:szCs w:val="16"/>
              </w:rPr>
            </w:pPr>
            <w:r w:rsidRPr="000869D6">
              <w:rPr>
                <w:rFonts w:ascii="Times New Roman" w:hAnsi="Times New Roman"/>
                <w:sz w:val="16"/>
                <w:szCs w:val="16"/>
              </w:rPr>
              <w:t>упаковка</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3F0CDE" w:rsidRPr="000869D6" w:rsidRDefault="003F0CDE" w:rsidP="000869D6">
            <w:pPr>
              <w:jc w:val="center"/>
              <w:rPr>
                <w:color w:val="000000"/>
                <w:sz w:val="16"/>
                <w:szCs w:val="16"/>
              </w:rPr>
            </w:pPr>
            <w:r w:rsidRPr="000869D6">
              <w:rPr>
                <w:color w:val="000000"/>
                <w:sz w:val="16"/>
                <w:szCs w:val="16"/>
              </w:rPr>
              <w:t>5</w:t>
            </w:r>
          </w:p>
        </w:tc>
        <w:tc>
          <w:tcPr>
            <w:tcW w:w="793" w:type="dxa"/>
            <w:tcBorders>
              <w:top w:val="single" w:sz="4" w:space="0" w:color="auto"/>
              <w:left w:val="nil"/>
              <w:bottom w:val="single" w:sz="4" w:space="0" w:color="auto"/>
              <w:right w:val="single" w:sz="4" w:space="0" w:color="auto"/>
            </w:tcBorders>
            <w:vAlign w:val="center"/>
          </w:tcPr>
          <w:p w:rsidR="003F0CDE" w:rsidRPr="000869D6" w:rsidRDefault="003F0CDE" w:rsidP="000869D6">
            <w:pPr>
              <w:jc w:val="center"/>
              <w:rPr>
                <w:color w:val="000000"/>
                <w:sz w:val="16"/>
                <w:szCs w:val="16"/>
              </w:rPr>
            </w:pPr>
            <w:r w:rsidRPr="000869D6">
              <w:rPr>
                <w:color w:val="000000"/>
                <w:sz w:val="16"/>
                <w:szCs w:val="16"/>
              </w:rPr>
              <w:t>72000</w:t>
            </w:r>
          </w:p>
        </w:tc>
        <w:tc>
          <w:tcPr>
            <w:tcW w:w="993"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jc w:val="center"/>
              <w:rPr>
                <w:color w:val="000000"/>
                <w:sz w:val="16"/>
                <w:szCs w:val="16"/>
              </w:rPr>
            </w:pPr>
            <w:r w:rsidRPr="000869D6">
              <w:rPr>
                <w:color w:val="000000"/>
                <w:sz w:val="16"/>
                <w:szCs w:val="16"/>
              </w:rPr>
              <w:t>360000</w:t>
            </w:r>
          </w:p>
        </w:tc>
        <w:tc>
          <w:tcPr>
            <w:tcW w:w="993"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72 000,00</w:t>
            </w:r>
          </w:p>
        </w:tc>
        <w:tc>
          <w:tcPr>
            <w:tcW w:w="93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60 480,00</w:t>
            </w:r>
          </w:p>
        </w:tc>
        <w:tc>
          <w:tcPr>
            <w:tcW w:w="99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61 200,00</w:t>
            </w:r>
          </w:p>
        </w:tc>
        <w:tc>
          <w:tcPr>
            <w:tcW w:w="99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72 000,00</w:t>
            </w:r>
          </w:p>
        </w:tc>
        <w:tc>
          <w:tcPr>
            <w:tcW w:w="933" w:type="dxa"/>
            <w:tcBorders>
              <w:top w:val="single" w:sz="4" w:space="0" w:color="auto"/>
              <w:left w:val="nil"/>
              <w:bottom w:val="single" w:sz="4" w:space="0" w:color="auto"/>
              <w:right w:val="single" w:sz="4" w:space="0" w:color="auto"/>
            </w:tcBorders>
            <w:vAlign w:val="center"/>
          </w:tcPr>
          <w:p w:rsidR="000869D6" w:rsidRPr="000869D6" w:rsidRDefault="000869D6" w:rsidP="000869D6">
            <w:pPr>
              <w:pStyle w:val="a9"/>
              <w:ind w:left="0" w:right="-1"/>
              <w:jc w:val="center"/>
              <w:rPr>
                <w:rFonts w:ascii="Times New Roman" w:hAnsi="Times New Roman"/>
                <w:sz w:val="16"/>
                <w:szCs w:val="16"/>
                <w:lang w:val="kk-KZ"/>
              </w:rPr>
            </w:pPr>
          </w:p>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27 700,00</w:t>
            </w:r>
          </w:p>
        </w:tc>
      </w:tr>
      <w:tr w:rsidR="003F0CDE" w:rsidRPr="000869D6" w:rsidTr="000869D6">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3F0CDE" w:rsidRPr="000869D6" w:rsidRDefault="003F0CDE" w:rsidP="003F0CDE">
            <w:pPr>
              <w:ind w:left="-93" w:right="-206"/>
              <w:jc w:val="center"/>
              <w:rPr>
                <w:bCs/>
                <w:sz w:val="16"/>
                <w:szCs w:val="16"/>
                <w:lang w:val="kk-KZ"/>
              </w:rPr>
            </w:pPr>
            <w:r w:rsidRPr="000869D6">
              <w:rPr>
                <w:bCs/>
                <w:sz w:val="16"/>
                <w:szCs w:val="16"/>
                <w:lang w:val="kk-KZ"/>
              </w:rPr>
              <w:t>2</w:t>
            </w:r>
          </w:p>
        </w:tc>
        <w:tc>
          <w:tcPr>
            <w:tcW w:w="1075" w:type="dxa"/>
            <w:tcBorders>
              <w:top w:val="nil"/>
              <w:left w:val="single" w:sz="4" w:space="0" w:color="000000"/>
              <w:bottom w:val="single" w:sz="4" w:space="0" w:color="000000"/>
              <w:right w:val="single" w:sz="4" w:space="0" w:color="000000"/>
            </w:tcBorders>
            <w:shd w:val="clear" w:color="auto" w:fill="auto"/>
            <w:vAlign w:val="center"/>
          </w:tcPr>
          <w:p w:rsidR="003F0CDE" w:rsidRPr="000869D6" w:rsidRDefault="003F0CDE" w:rsidP="000869D6">
            <w:pPr>
              <w:jc w:val="center"/>
              <w:rPr>
                <w:color w:val="000000"/>
                <w:sz w:val="16"/>
                <w:szCs w:val="16"/>
              </w:rPr>
            </w:pPr>
            <w:r w:rsidRPr="000869D6">
              <w:rPr>
                <w:color w:val="000000"/>
                <w:sz w:val="16"/>
                <w:szCs w:val="16"/>
              </w:rPr>
              <w:t>Билирубин общий</w:t>
            </w:r>
          </w:p>
        </w:tc>
        <w:tc>
          <w:tcPr>
            <w:tcW w:w="5870" w:type="dxa"/>
            <w:tcBorders>
              <w:top w:val="nil"/>
              <w:left w:val="nil"/>
              <w:bottom w:val="single" w:sz="4" w:space="0" w:color="000000"/>
              <w:right w:val="single" w:sz="4" w:space="0" w:color="auto"/>
            </w:tcBorders>
            <w:shd w:val="clear" w:color="auto" w:fill="auto"/>
          </w:tcPr>
          <w:p w:rsidR="003F0CDE" w:rsidRPr="000869D6" w:rsidRDefault="003F0CDE" w:rsidP="000869D6">
            <w:pPr>
              <w:jc w:val="both"/>
              <w:rPr>
                <w:color w:val="000000"/>
                <w:sz w:val="16"/>
                <w:szCs w:val="16"/>
              </w:rPr>
            </w:pPr>
            <w:proofErr w:type="spellStart"/>
            <w:r w:rsidRPr="000869D6">
              <w:rPr>
                <w:color w:val="000000"/>
                <w:sz w:val="16"/>
                <w:szCs w:val="16"/>
              </w:rPr>
              <w:t>In</w:t>
            </w:r>
            <w:proofErr w:type="spellEnd"/>
            <w:r w:rsidRPr="000869D6">
              <w:rPr>
                <w:color w:val="000000"/>
                <w:sz w:val="16"/>
                <w:szCs w:val="16"/>
              </w:rPr>
              <w:t xml:space="preserve"> </w:t>
            </w:r>
            <w:proofErr w:type="spellStart"/>
            <w:r w:rsidRPr="000869D6">
              <w:rPr>
                <w:color w:val="000000"/>
                <w:sz w:val="16"/>
                <w:szCs w:val="16"/>
              </w:rPr>
              <w:t>vitro</w:t>
            </w:r>
            <w:proofErr w:type="spellEnd"/>
            <w:r w:rsidRPr="000869D6">
              <w:rPr>
                <w:color w:val="000000"/>
                <w:sz w:val="16"/>
                <w:szCs w:val="16"/>
              </w:rPr>
              <w:t xml:space="preserve"> тест для количественного определения общего содержания билирубина в сыворотке и плазме крови человека (взрослых и новорожденных) на автоматическом анализаторе. В упаковке не менее 250 тестов. Колориметрический </w:t>
            </w:r>
            <w:proofErr w:type="spellStart"/>
            <w:r w:rsidRPr="000869D6">
              <w:rPr>
                <w:color w:val="000000"/>
                <w:sz w:val="16"/>
                <w:szCs w:val="16"/>
              </w:rPr>
              <w:t>диазометод</w:t>
            </w:r>
            <w:proofErr w:type="spellEnd"/>
            <w:r w:rsidRPr="000869D6">
              <w:rPr>
                <w:color w:val="000000"/>
                <w:sz w:val="16"/>
                <w:szCs w:val="16"/>
              </w:rPr>
              <w:t xml:space="preserve"> Общий билирубин в присутствии </w:t>
            </w:r>
            <w:proofErr w:type="spellStart"/>
            <w:r w:rsidRPr="000869D6">
              <w:rPr>
                <w:color w:val="000000"/>
                <w:sz w:val="16"/>
                <w:szCs w:val="16"/>
              </w:rPr>
              <w:t>солюбилизирующего</w:t>
            </w:r>
            <w:proofErr w:type="spellEnd"/>
            <w:r w:rsidRPr="000869D6">
              <w:rPr>
                <w:color w:val="000000"/>
                <w:sz w:val="16"/>
                <w:szCs w:val="16"/>
              </w:rPr>
              <w:t xml:space="preserve"> компонента соединяется с 3,5-дихлорфенил </w:t>
            </w:r>
            <w:proofErr w:type="spellStart"/>
            <w:r w:rsidRPr="000869D6">
              <w:rPr>
                <w:color w:val="000000"/>
                <w:sz w:val="16"/>
                <w:szCs w:val="16"/>
              </w:rPr>
              <w:t>диазонием</w:t>
            </w:r>
            <w:proofErr w:type="spellEnd"/>
            <w:r w:rsidRPr="000869D6">
              <w:rPr>
                <w:color w:val="000000"/>
                <w:sz w:val="16"/>
                <w:szCs w:val="16"/>
              </w:rPr>
              <w:t xml:space="preserve"> в сильнокислой среде Интенсивность формирования красного красителя прямо пропорциональна активности общего билирубина и может быть измерена </w:t>
            </w:r>
            <w:proofErr w:type="spellStart"/>
            <w:r w:rsidRPr="000869D6">
              <w:rPr>
                <w:color w:val="000000"/>
                <w:sz w:val="16"/>
                <w:szCs w:val="16"/>
              </w:rPr>
              <w:t>фотометрически</w:t>
            </w:r>
            <w:proofErr w:type="spellEnd"/>
            <w:r w:rsidRPr="000869D6">
              <w:rPr>
                <w:color w:val="000000"/>
                <w:sz w:val="16"/>
                <w:szCs w:val="16"/>
              </w:rPr>
              <w:t>. Срок годности при хранении на борту анализатора при 10-15 °C  6 недель. Поставляется с сертификатом происхождения, инструкцией по применению. Внесение профиля реагента в программном обеспечении анализатора сертифицированным специалистом поставщика, калибровка, адаптация и проведение контролей на анализаторе.</w:t>
            </w:r>
          </w:p>
        </w:tc>
        <w:tc>
          <w:tcPr>
            <w:tcW w:w="851"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pStyle w:val="af1"/>
              <w:ind w:left="-108" w:right="-108"/>
              <w:jc w:val="center"/>
              <w:rPr>
                <w:rFonts w:ascii="Times New Roman" w:hAnsi="Times New Roman"/>
                <w:sz w:val="16"/>
                <w:szCs w:val="16"/>
              </w:rPr>
            </w:pPr>
            <w:r w:rsidRPr="000869D6">
              <w:rPr>
                <w:rFonts w:ascii="Times New Roman" w:hAnsi="Times New Roman"/>
                <w:sz w:val="16"/>
                <w:szCs w:val="16"/>
              </w:rPr>
              <w:t>упаковка</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3F0CDE" w:rsidRPr="000869D6" w:rsidRDefault="003F0CDE" w:rsidP="000869D6">
            <w:pPr>
              <w:jc w:val="center"/>
              <w:rPr>
                <w:color w:val="000000"/>
                <w:sz w:val="16"/>
                <w:szCs w:val="16"/>
              </w:rPr>
            </w:pPr>
            <w:r w:rsidRPr="000869D6">
              <w:rPr>
                <w:color w:val="000000"/>
                <w:sz w:val="16"/>
                <w:szCs w:val="16"/>
              </w:rPr>
              <w:t>5</w:t>
            </w:r>
          </w:p>
        </w:tc>
        <w:tc>
          <w:tcPr>
            <w:tcW w:w="793" w:type="dxa"/>
            <w:tcBorders>
              <w:top w:val="single" w:sz="4" w:space="0" w:color="auto"/>
              <w:left w:val="nil"/>
              <w:bottom w:val="single" w:sz="4" w:space="0" w:color="auto"/>
              <w:right w:val="single" w:sz="4" w:space="0" w:color="auto"/>
            </w:tcBorders>
            <w:vAlign w:val="center"/>
          </w:tcPr>
          <w:p w:rsidR="003F0CDE" w:rsidRPr="000869D6" w:rsidRDefault="003F0CDE" w:rsidP="000869D6">
            <w:pPr>
              <w:jc w:val="center"/>
              <w:rPr>
                <w:color w:val="000000"/>
                <w:sz w:val="16"/>
                <w:szCs w:val="16"/>
              </w:rPr>
            </w:pPr>
            <w:r w:rsidRPr="000869D6">
              <w:rPr>
                <w:color w:val="000000"/>
                <w:sz w:val="16"/>
                <w:szCs w:val="16"/>
              </w:rPr>
              <w:t>37500</w:t>
            </w:r>
          </w:p>
        </w:tc>
        <w:tc>
          <w:tcPr>
            <w:tcW w:w="993"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jc w:val="center"/>
              <w:rPr>
                <w:color w:val="000000"/>
                <w:sz w:val="16"/>
                <w:szCs w:val="16"/>
              </w:rPr>
            </w:pPr>
            <w:r w:rsidRPr="000869D6">
              <w:rPr>
                <w:color w:val="000000"/>
                <w:sz w:val="16"/>
                <w:szCs w:val="16"/>
              </w:rPr>
              <w:t>187500</w:t>
            </w:r>
          </w:p>
        </w:tc>
        <w:tc>
          <w:tcPr>
            <w:tcW w:w="993"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37 500,00</w:t>
            </w:r>
          </w:p>
        </w:tc>
        <w:tc>
          <w:tcPr>
            <w:tcW w:w="93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31 500,00</w:t>
            </w:r>
          </w:p>
        </w:tc>
        <w:tc>
          <w:tcPr>
            <w:tcW w:w="99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31 875,00</w:t>
            </w:r>
          </w:p>
        </w:tc>
        <w:tc>
          <w:tcPr>
            <w:tcW w:w="99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p>
        </w:tc>
        <w:tc>
          <w:tcPr>
            <w:tcW w:w="933" w:type="dxa"/>
            <w:tcBorders>
              <w:top w:val="single" w:sz="4" w:space="0" w:color="auto"/>
              <w:left w:val="nil"/>
              <w:bottom w:val="single" w:sz="4" w:space="0" w:color="auto"/>
              <w:right w:val="single" w:sz="4" w:space="0" w:color="auto"/>
            </w:tcBorders>
            <w:vAlign w:val="center"/>
          </w:tcPr>
          <w:p w:rsidR="000869D6" w:rsidRPr="000869D6" w:rsidRDefault="000869D6" w:rsidP="000869D6">
            <w:pPr>
              <w:pStyle w:val="a9"/>
              <w:ind w:left="0" w:right="-1"/>
              <w:jc w:val="center"/>
              <w:rPr>
                <w:rFonts w:ascii="Times New Roman" w:hAnsi="Times New Roman"/>
                <w:sz w:val="16"/>
                <w:szCs w:val="16"/>
                <w:lang w:val="kk-KZ"/>
              </w:rPr>
            </w:pPr>
          </w:p>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13 460,00</w:t>
            </w:r>
          </w:p>
        </w:tc>
      </w:tr>
      <w:tr w:rsidR="003F0CDE" w:rsidRPr="000869D6" w:rsidTr="000869D6">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3F0CDE" w:rsidRPr="000869D6" w:rsidRDefault="003F0CDE" w:rsidP="003F0CDE">
            <w:pPr>
              <w:ind w:left="-93" w:right="-206"/>
              <w:jc w:val="center"/>
              <w:rPr>
                <w:bCs/>
                <w:sz w:val="16"/>
                <w:szCs w:val="16"/>
                <w:lang w:val="kk-KZ"/>
              </w:rPr>
            </w:pPr>
            <w:r w:rsidRPr="000869D6">
              <w:rPr>
                <w:bCs/>
                <w:sz w:val="16"/>
                <w:szCs w:val="16"/>
                <w:lang w:val="kk-KZ"/>
              </w:rPr>
              <w:t>3</w:t>
            </w:r>
          </w:p>
        </w:tc>
        <w:tc>
          <w:tcPr>
            <w:tcW w:w="1075" w:type="dxa"/>
            <w:tcBorders>
              <w:top w:val="nil"/>
              <w:left w:val="single" w:sz="4" w:space="0" w:color="000000"/>
              <w:bottom w:val="single" w:sz="4" w:space="0" w:color="auto"/>
              <w:right w:val="single" w:sz="4" w:space="0" w:color="000000"/>
            </w:tcBorders>
            <w:shd w:val="clear" w:color="auto" w:fill="auto"/>
            <w:vAlign w:val="center"/>
          </w:tcPr>
          <w:p w:rsidR="003F0CDE" w:rsidRPr="000869D6" w:rsidRDefault="003F0CDE" w:rsidP="000869D6">
            <w:pPr>
              <w:jc w:val="center"/>
              <w:rPr>
                <w:color w:val="000000"/>
                <w:sz w:val="16"/>
                <w:szCs w:val="16"/>
              </w:rPr>
            </w:pPr>
            <w:r w:rsidRPr="000869D6">
              <w:rPr>
                <w:color w:val="000000"/>
                <w:sz w:val="16"/>
                <w:szCs w:val="16"/>
              </w:rPr>
              <w:t>Глюкоза</w:t>
            </w:r>
          </w:p>
        </w:tc>
        <w:tc>
          <w:tcPr>
            <w:tcW w:w="5870" w:type="dxa"/>
            <w:tcBorders>
              <w:top w:val="nil"/>
              <w:left w:val="nil"/>
              <w:bottom w:val="single" w:sz="4" w:space="0" w:color="auto"/>
              <w:right w:val="single" w:sz="4" w:space="0" w:color="auto"/>
            </w:tcBorders>
            <w:shd w:val="clear" w:color="auto" w:fill="auto"/>
            <w:vAlign w:val="bottom"/>
          </w:tcPr>
          <w:p w:rsidR="003F0CDE" w:rsidRPr="000869D6" w:rsidRDefault="003F0CDE" w:rsidP="000869D6">
            <w:pPr>
              <w:jc w:val="both"/>
              <w:rPr>
                <w:color w:val="000000"/>
                <w:sz w:val="16"/>
                <w:szCs w:val="16"/>
              </w:rPr>
            </w:pPr>
            <w:r w:rsidRPr="000869D6">
              <w:rPr>
                <w:color w:val="000000"/>
                <w:sz w:val="16"/>
                <w:szCs w:val="16"/>
              </w:rPr>
              <w:t xml:space="preserve">Тест для диагностики </w:t>
            </w:r>
            <w:proofErr w:type="spellStart"/>
            <w:r w:rsidRPr="000869D6">
              <w:rPr>
                <w:color w:val="000000"/>
                <w:sz w:val="16"/>
                <w:szCs w:val="16"/>
              </w:rPr>
              <w:t>in</w:t>
            </w:r>
            <w:proofErr w:type="spellEnd"/>
            <w:r w:rsidRPr="000869D6">
              <w:rPr>
                <w:color w:val="000000"/>
                <w:sz w:val="16"/>
                <w:szCs w:val="16"/>
              </w:rPr>
              <w:t xml:space="preserve"> </w:t>
            </w:r>
            <w:proofErr w:type="spellStart"/>
            <w:r w:rsidRPr="000869D6">
              <w:rPr>
                <w:color w:val="000000"/>
                <w:sz w:val="16"/>
                <w:szCs w:val="16"/>
              </w:rPr>
              <w:t>vitro</w:t>
            </w:r>
            <w:proofErr w:type="spellEnd"/>
            <w:r w:rsidRPr="000869D6">
              <w:rPr>
                <w:color w:val="000000"/>
                <w:sz w:val="16"/>
                <w:szCs w:val="16"/>
              </w:rPr>
              <w:t xml:space="preserve">, предназначенный для количественного определения глюкозы в сыворотке, плазме, моче и спинномозговой жидкости на автоматическом анализаторе. В упаковке не менее 800 тестов. Стандартный ферментный метод с применением гексокиназы.4,5 </w:t>
            </w:r>
            <w:proofErr w:type="spellStart"/>
            <w:r w:rsidRPr="000869D6">
              <w:rPr>
                <w:color w:val="000000"/>
                <w:sz w:val="16"/>
                <w:szCs w:val="16"/>
              </w:rPr>
              <w:t>Гексокиназа</w:t>
            </w:r>
            <w:proofErr w:type="spellEnd"/>
            <w:r w:rsidRPr="000869D6">
              <w:rPr>
                <w:color w:val="000000"/>
                <w:sz w:val="16"/>
                <w:szCs w:val="16"/>
              </w:rPr>
              <w:t xml:space="preserve"> (HK) катализирует </w:t>
            </w:r>
            <w:proofErr w:type="spellStart"/>
            <w:r w:rsidRPr="000869D6">
              <w:rPr>
                <w:color w:val="000000"/>
                <w:sz w:val="16"/>
                <w:szCs w:val="16"/>
              </w:rPr>
              <w:t>фосфорилирование</w:t>
            </w:r>
            <w:proofErr w:type="spellEnd"/>
            <w:r w:rsidRPr="000869D6">
              <w:rPr>
                <w:color w:val="000000"/>
                <w:sz w:val="16"/>
                <w:szCs w:val="16"/>
              </w:rPr>
              <w:t xml:space="preserve"> глюкозы до АТФ до образования глюкозы-6-фосфата и АДФ. Для следующей реакции - катализа окисления глюкозы-6-фосфата при использовании НАДФ+ до образования НАДФ</w:t>
            </w:r>
            <w:proofErr w:type="gramStart"/>
            <w:r w:rsidRPr="000869D6">
              <w:rPr>
                <w:color w:val="000000"/>
                <w:sz w:val="16"/>
                <w:szCs w:val="16"/>
              </w:rPr>
              <w:t>H</w:t>
            </w:r>
            <w:proofErr w:type="gramEnd"/>
            <w:r w:rsidRPr="000869D6">
              <w:rPr>
                <w:color w:val="000000"/>
                <w:sz w:val="16"/>
                <w:szCs w:val="16"/>
              </w:rPr>
              <w:t xml:space="preserve"> используется второй фермент, глюкоза-6-фосфат </w:t>
            </w:r>
            <w:proofErr w:type="spellStart"/>
            <w:r w:rsidRPr="000869D6">
              <w:rPr>
                <w:color w:val="000000"/>
                <w:sz w:val="16"/>
                <w:szCs w:val="16"/>
              </w:rPr>
              <w:t>дегидрогеназа</w:t>
            </w:r>
            <w:proofErr w:type="spellEnd"/>
            <w:r w:rsidRPr="000869D6">
              <w:rPr>
                <w:color w:val="000000"/>
                <w:sz w:val="16"/>
                <w:szCs w:val="16"/>
              </w:rPr>
              <w:t xml:space="preserve"> (G6PDH). Срок годности при хранении на борту анализатора при 10-15 °C  6 недель. Поставляется с сертификатом происхождения, инструкцией по применению. Внесение профиля реагента в </w:t>
            </w:r>
            <w:proofErr w:type="spellStart"/>
            <w:r w:rsidRPr="000869D6">
              <w:rPr>
                <w:color w:val="000000"/>
                <w:sz w:val="16"/>
                <w:szCs w:val="16"/>
              </w:rPr>
              <w:t>програмном</w:t>
            </w:r>
            <w:proofErr w:type="spellEnd"/>
            <w:r w:rsidRPr="000869D6">
              <w:rPr>
                <w:color w:val="000000"/>
                <w:sz w:val="16"/>
                <w:szCs w:val="16"/>
              </w:rPr>
              <w:t xml:space="preserve"> </w:t>
            </w:r>
            <w:proofErr w:type="spellStart"/>
            <w:r w:rsidRPr="000869D6">
              <w:rPr>
                <w:color w:val="000000"/>
                <w:sz w:val="16"/>
                <w:szCs w:val="16"/>
              </w:rPr>
              <w:t>обепечении</w:t>
            </w:r>
            <w:proofErr w:type="spellEnd"/>
            <w:r w:rsidRPr="000869D6">
              <w:rPr>
                <w:color w:val="000000"/>
                <w:sz w:val="16"/>
                <w:szCs w:val="16"/>
              </w:rPr>
              <w:t xml:space="preserve"> анализатора сертифицированным специалистом поставщика, калибровка, адаптация и проведение контролей на анализаторе.</w:t>
            </w:r>
          </w:p>
        </w:tc>
        <w:tc>
          <w:tcPr>
            <w:tcW w:w="851"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pStyle w:val="af1"/>
              <w:ind w:left="-108" w:right="-108"/>
              <w:jc w:val="center"/>
              <w:rPr>
                <w:rFonts w:ascii="Times New Roman" w:hAnsi="Times New Roman"/>
                <w:sz w:val="16"/>
                <w:szCs w:val="16"/>
              </w:rPr>
            </w:pPr>
            <w:r w:rsidRPr="000869D6">
              <w:rPr>
                <w:rFonts w:ascii="Times New Roman" w:hAnsi="Times New Roman"/>
                <w:sz w:val="16"/>
                <w:szCs w:val="16"/>
              </w:rPr>
              <w:t>упаковка</w:t>
            </w:r>
          </w:p>
        </w:tc>
        <w:tc>
          <w:tcPr>
            <w:tcW w:w="992" w:type="dxa"/>
            <w:tcBorders>
              <w:top w:val="nil"/>
              <w:left w:val="single" w:sz="4" w:space="0" w:color="auto"/>
              <w:bottom w:val="single" w:sz="4" w:space="0" w:color="auto"/>
              <w:right w:val="single" w:sz="4" w:space="0" w:color="000000"/>
            </w:tcBorders>
            <w:shd w:val="clear" w:color="auto" w:fill="auto"/>
            <w:vAlign w:val="center"/>
          </w:tcPr>
          <w:p w:rsidR="003F0CDE" w:rsidRPr="000869D6" w:rsidRDefault="003F0CDE" w:rsidP="000869D6">
            <w:pPr>
              <w:jc w:val="center"/>
              <w:rPr>
                <w:color w:val="000000"/>
                <w:sz w:val="16"/>
                <w:szCs w:val="16"/>
              </w:rPr>
            </w:pPr>
            <w:r w:rsidRPr="000869D6">
              <w:rPr>
                <w:color w:val="000000"/>
                <w:sz w:val="16"/>
                <w:szCs w:val="16"/>
              </w:rPr>
              <w:t>5</w:t>
            </w:r>
          </w:p>
        </w:tc>
        <w:tc>
          <w:tcPr>
            <w:tcW w:w="793" w:type="dxa"/>
            <w:tcBorders>
              <w:top w:val="single" w:sz="4" w:space="0" w:color="auto"/>
              <w:left w:val="nil"/>
              <w:bottom w:val="single" w:sz="4" w:space="0" w:color="auto"/>
              <w:right w:val="single" w:sz="4" w:space="0" w:color="auto"/>
            </w:tcBorders>
            <w:vAlign w:val="center"/>
          </w:tcPr>
          <w:p w:rsidR="003F0CDE" w:rsidRPr="000869D6" w:rsidRDefault="003F0CDE" w:rsidP="000869D6">
            <w:pPr>
              <w:jc w:val="center"/>
              <w:rPr>
                <w:color w:val="000000"/>
                <w:sz w:val="16"/>
                <w:szCs w:val="16"/>
              </w:rPr>
            </w:pPr>
            <w:r w:rsidRPr="000869D6">
              <w:rPr>
                <w:color w:val="000000"/>
                <w:sz w:val="16"/>
                <w:szCs w:val="16"/>
              </w:rPr>
              <w:t>167000</w:t>
            </w:r>
          </w:p>
        </w:tc>
        <w:tc>
          <w:tcPr>
            <w:tcW w:w="993"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jc w:val="center"/>
              <w:rPr>
                <w:color w:val="000000"/>
                <w:sz w:val="16"/>
                <w:szCs w:val="16"/>
              </w:rPr>
            </w:pPr>
            <w:r w:rsidRPr="000869D6">
              <w:rPr>
                <w:color w:val="000000"/>
                <w:sz w:val="16"/>
                <w:szCs w:val="16"/>
              </w:rPr>
              <w:t>835000</w:t>
            </w:r>
          </w:p>
        </w:tc>
        <w:tc>
          <w:tcPr>
            <w:tcW w:w="993"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167 000,00</w:t>
            </w:r>
          </w:p>
        </w:tc>
        <w:tc>
          <w:tcPr>
            <w:tcW w:w="93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52" w:right="-78"/>
              <w:jc w:val="center"/>
              <w:rPr>
                <w:rFonts w:ascii="Times New Roman" w:hAnsi="Times New Roman"/>
                <w:sz w:val="16"/>
                <w:szCs w:val="16"/>
                <w:lang w:val="kk-KZ"/>
              </w:rPr>
            </w:pPr>
            <w:r w:rsidRPr="000869D6">
              <w:rPr>
                <w:rFonts w:ascii="Times New Roman" w:hAnsi="Times New Roman"/>
                <w:sz w:val="16"/>
                <w:szCs w:val="16"/>
                <w:lang w:val="kk-KZ"/>
              </w:rPr>
              <w:t>140 280,00</w:t>
            </w:r>
          </w:p>
        </w:tc>
        <w:tc>
          <w:tcPr>
            <w:tcW w:w="99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141 950,00</w:t>
            </w:r>
          </w:p>
        </w:tc>
        <w:tc>
          <w:tcPr>
            <w:tcW w:w="99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p>
        </w:tc>
        <w:tc>
          <w:tcPr>
            <w:tcW w:w="933" w:type="dxa"/>
            <w:tcBorders>
              <w:top w:val="single" w:sz="4" w:space="0" w:color="auto"/>
              <w:left w:val="nil"/>
              <w:bottom w:val="single" w:sz="4" w:space="0" w:color="auto"/>
              <w:right w:val="single" w:sz="4" w:space="0" w:color="auto"/>
            </w:tcBorders>
            <w:vAlign w:val="center"/>
          </w:tcPr>
          <w:p w:rsidR="000869D6" w:rsidRPr="000869D6" w:rsidRDefault="000869D6" w:rsidP="000869D6">
            <w:pPr>
              <w:pStyle w:val="a9"/>
              <w:ind w:left="0" w:right="-1"/>
              <w:jc w:val="center"/>
              <w:rPr>
                <w:rFonts w:ascii="Times New Roman" w:hAnsi="Times New Roman"/>
                <w:sz w:val="16"/>
                <w:szCs w:val="16"/>
                <w:lang w:val="kk-KZ"/>
              </w:rPr>
            </w:pPr>
          </w:p>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37 700,00</w:t>
            </w:r>
          </w:p>
        </w:tc>
      </w:tr>
      <w:tr w:rsidR="003F0CDE" w:rsidRPr="000869D6" w:rsidTr="000869D6">
        <w:trPr>
          <w:trHeight w:val="557"/>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3F0CDE" w:rsidRPr="000869D6" w:rsidRDefault="003F0CDE" w:rsidP="003F0CDE">
            <w:pPr>
              <w:ind w:left="-93" w:right="-206"/>
              <w:jc w:val="center"/>
              <w:rPr>
                <w:bCs/>
                <w:sz w:val="16"/>
                <w:szCs w:val="16"/>
                <w:lang w:val="kk-KZ"/>
              </w:rPr>
            </w:pPr>
            <w:r w:rsidRPr="000869D6">
              <w:rPr>
                <w:bCs/>
                <w:sz w:val="16"/>
                <w:szCs w:val="16"/>
                <w:lang w:val="kk-KZ"/>
              </w:rPr>
              <w:t>4</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3F0CDE" w:rsidRPr="000869D6" w:rsidRDefault="003F0CDE" w:rsidP="000869D6">
            <w:pPr>
              <w:jc w:val="center"/>
              <w:rPr>
                <w:color w:val="000000"/>
                <w:sz w:val="16"/>
                <w:szCs w:val="16"/>
              </w:rPr>
            </w:pPr>
            <w:r w:rsidRPr="000869D6">
              <w:rPr>
                <w:color w:val="000000"/>
                <w:sz w:val="16"/>
                <w:szCs w:val="16"/>
              </w:rPr>
              <w:t>Амилаза</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bottom"/>
          </w:tcPr>
          <w:p w:rsidR="003F0CDE" w:rsidRPr="000869D6" w:rsidRDefault="003F0CDE" w:rsidP="000869D6">
            <w:pPr>
              <w:jc w:val="both"/>
              <w:rPr>
                <w:color w:val="000000"/>
                <w:sz w:val="16"/>
                <w:szCs w:val="16"/>
              </w:rPr>
            </w:pPr>
            <w:r w:rsidRPr="000869D6">
              <w:rPr>
                <w:color w:val="000000"/>
                <w:sz w:val="16"/>
                <w:szCs w:val="16"/>
              </w:rPr>
              <w:t xml:space="preserve">Тест для </w:t>
            </w:r>
            <w:proofErr w:type="spellStart"/>
            <w:r w:rsidRPr="000869D6">
              <w:rPr>
                <w:color w:val="000000"/>
                <w:sz w:val="16"/>
                <w:szCs w:val="16"/>
              </w:rPr>
              <w:t>in</w:t>
            </w:r>
            <w:proofErr w:type="spellEnd"/>
            <w:r w:rsidRPr="000869D6">
              <w:rPr>
                <w:color w:val="000000"/>
                <w:sz w:val="16"/>
                <w:szCs w:val="16"/>
              </w:rPr>
              <w:t xml:space="preserve"> </w:t>
            </w:r>
            <w:proofErr w:type="spellStart"/>
            <w:r w:rsidRPr="000869D6">
              <w:rPr>
                <w:color w:val="000000"/>
                <w:sz w:val="16"/>
                <w:szCs w:val="16"/>
              </w:rPr>
              <w:t>vitro</w:t>
            </w:r>
            <w:proofErr w:type="spellEnd"/>
            <w:r w:rsidRPr="000869D6">
              <w:rPr>
                <w:color w:val="000000"/>
                <w:sz w:val="16"/>
                <w:szCs w:val="16"/>
              </w:rPr>
              <w:t xml:space="preserve"> диагностики. Предназначен для количественного определения каталитической активности панкреатической </w:t>
            </w:r>
            <w:proofErr w:type="gramStart"/>
            <w:r w:rsidRPr="000869D6">
              <w:rPr>
                <w:color w:val="000000"/>
                <w:sz w:val="16"/>
                <w:szCs w:val="16"/>
              </w:rPr>
              <w:t>α-</w:t>
            </w:r>
            <w:proofErr w:type="gramEnd"/>
            <w:r w:rsidRPr="000869D6">
              <w:rPr>
                <w:color w:val="000000"/>
                <w:sz w:val="16"/>
                <w:szCs w:val="16"/>
              </w:rPr>
              <w:t xml:space="preserve">амилазы (EC 3.2.1.1; 1,4-α-D-глюкан: </w:t>
            </w:r>
            <w:proofErr w:type="spellStart"/>
            <w:r w:rsidRPr="000869D6">
              <w:rPr>
                <w:color w:val="000000"/>
                <w:sz w:val="16"/>
                <w:szCs w:val="16"/>
              </w:rPr>
              <w:t>глюканогидролаза</w:t>
            </w:r>
            <w:proofErr w:type="spellEnd"/>
            <w:r w:rsidRPr="000869D6">
              <w:rPr>
                <w:color w:val="000000"/>
                <w:sz w:val="16"/>
                <w:szCs w:val="16"/>
              </w:rPr>
              <w:t xml:space="preserve">) в сыворотке и плазме крови, а также в моче человека на автоматических анализаторах. После иммунологического ингибирования антителами к слюнной </w:t>
            </w:r>
            <w:proofErr w:type="gramStart"/>
            <w:r w:rsidRPr="000869D6">
              <w:rPr>
                <w:color w:val="000000"/>
                <w:sz w:val="16"/>
                <w:szCs w:val="16"/>
              </w:rPr>
              <w:t>α-</w:t>
            </w:r>
            <w:proofErr w:type="gramEnd"/>
            <w:r w:rsidRPr="000869D6">
              <w:rPr>
                <w:color w:val="000000"/>
                <w:sz w:val="16"/>
                <w:szCs w:val="16"/>
              </w:rPr>
              <w:t xml:space="preserve">амилазе человека панкреатическую α-амилазу селективно определяют ферментативным колориметрическим методом с использованием субстрата 4,6-этилиден-п-нитрофенилα-D-мальтогептаозид (этилиден-G7-PNP). Срок годности при хранении на борту анализатора при 10-15 °C  6 недель. Поставляется с сертификатом происхождения, инструкцией по </w:t>
            </w:r>
            <w:r w:rsidRPr="000869D6">
              <w:rPr>
                <w:color w:val="000000"/>
                <w:sz w:val="16"/>
                <w:szCs w:val="16"/>
              </w:rPr>
              <w:lastRenderedPageBreak/>
              <w:t>применению. Внесение профиля реагента в программном обеспечении анализатора сертифицированным специалистом поставщика, калибровка, адаптация и проведение контролей на анализаторе.</w:t>
            </w:r>
          </w:p>
        </w:tc>
        <w:tc>
          <w:tcPr>
            <w:tcW w:w="851"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pStyle w:val="af1"/>
              <w:ind w:left="-108" w:right="-108"/>
              <w:jc w:val="center"/>
              <w:rPr>
                <w:rFonts w:ascii="Times New Roman" w:hAnsi="Times New Roman"/>
                <w:sz w:val="16"/>
                <w:szCs w:val="16"/>
              </w:rPr>
            </w:pPr>
            <w:r w:rsidRPr="000869D6">
              <w:rPr>
                <w:rFonts w:ascii="Times New Roman" w:hAnsi="Times New Roman"/>
                <w:sz w:val="16"/>
                <w:szCs w:val="16"/>
              </w:rPr>
              <w:lastRenderedPageBreak/>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0CDE" w:rsidRPr="000869D6" w:rsidRDefault="003F0CDE" w:rsidP="000869D6">
            <w:pPr>
              <w:jc w:val="center"/>
              <w:rPr>
                <w:color w:val="000000"/>
                <w:sz w:val="16"/>
                <w:szCs w:val="16"/>
              </w:rPr>
            </w:pPr>
            <w:r w:rsidRPr="000869D6">
              <w:rPr>
                <w:color w:val="000000"/>
                <w:sz w:val="16"/>
                <w:szCs w:val="16"/>
              </w:rPr>
              <w:t>10</w:t>
            </w:r>
          </w:p>
        </w:tc>
        <w:tc>
          <w:tcPr>
            <w:tcW w:w="793" w:type="dxa"/>
            <w:tcBorders>
              <w:top w:val="single" w:sz="4" w:space="0" w:color="auto"/>
              <w:left w:val="nil"/>
              <w:bottom w:val="single" w:sz="4" w:space="0" w:color="auto"/>
              <w:right w:val="single" w:sz="4" w:space="0" w:color="auto"/>
            </w:tcBorders>
            <w:vAlign w:val="center"/>
          </w:tcPr>
          <w:p w:rsidR="003F0CDE" w:rsidRPr="000869D6" w:rsidRDefault="003F0CDE" w:rsidP="000869D6">
            <w:pPr>
              <w:jc w:val="center"/>
              <w:rPr>
                <w:color w:val="000000"/>
                <w:sz w:val="16"/>
                <w:szCs w:val="16"/>
              </w:rPr>
            </w:pPr>
            <w:r w:rsidRPr="000869D6">
              <w:rPr>
                <w:color w:val="000000"/>
                <w:sz w:val="16"/>
                <w:szCs w:val="16"/>
              </w:rPr>
              <w:t>90500</w:t>
            </w:r>
          </w:p>
        </w:tc>
        <w:tc>
          <w:tcPr>
            <w:tcW w:w="993"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jc w:val="center"/>
              <w:rPr>
                <w:color w:val="000000"/>
                <w:sz w:val="16"/>
                <w:szCs w:val="16"/>
              </w:rPr>
            </w:pPr>
            <w:r w:rsidRPr="000869D6">
              <w:rPr>
                <w:color w:val="000000"/>
                <w:sz w:val="16"/>
                <w:szCs w:val="16"/>
              </w:rPr>
              <w:t>905000</w:t>
            </w:r>
          </w:p>
        </w:tc>
        <w:tc>
          <w:tcPr>
            <w:tcW w:w="993"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90 500,00</w:t>
            </w:r>
          </w:p>
        </w:tc>
        <w:tc>
          <w:tcPr>
            <w:tcW w:w="93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76 020,00</w:t>
            </w:r>
          </w:p>
        </w:tc>
        <w:tc>
          <w:tcPr>
            <w:tcW w:w="99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76 925,00</w:t>
            </w:r>
          </w:p>
        </w:tc>
        <w:tc>
          <w:tcPr>
            <w:tcW w:w="99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90 500,00</w:t>
            </w:r>
          </w:p>
        </w:tc>
        <w:tc>
          <w:tcPr>
            <w:tcW w:w="933" w:type="dxa"/>
            <w:tcBorders>
              <w:top w:val="single" w:sz="4" w:space="0" w:color="auto"/>
              <w:left w:val="nil"/>
              <w:bottom w:val="single" w:sz="4" w:space="0" w:color="auto"/>
              <w:right w:val="single" w:sz="4" w:space="0" w:color="auto"/>
            </w:tcBorders>
            <w:vAlign w:val="center"/>
          </w:tcPr>
          <w:p w:rsidR="000869D6" w:rsidRPr="000869D6" w:rsidRDefault="000869D6" w:rsidP="000869D6">
            <w:pPr>
              <w:pStyle w:val="a9"/>
              <w:ind w:left="0" w:right="-1"/>
              <w:jc w:val="center"/>
              <w:rPr>
                <w:rFonts w:ascii="Times New Roman" w:hAnsi="Times New Roman"/>
                <w:sz w:val="16"/>
                <w:szCs w:val="16"/>
                <w:lang w:val="kk-KZ"/>
              </w:rPr>
            </w:pPr>
          </w:p>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36 500,00</w:t>
            </w:r>
          </w:p>
        </w:tc>
      </w:tr>
      <w:tr w:rsidR="003F0CDE" w:rsidRPr="000869D6" w:rsidTr="000869D6">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3F0CDE" w:rsidRPr="000869D6" w:rsidRDefault="003F0CDE" w:rsidP="003F0CDE">
            <w:pPr>
              <w:ind w:left="-93" w:right="-206"/>
              <w:jc w:val="center"/>
              <w:rPr>
                <w:bCs/>
                <w:sz w:val="16"/>
                <w:szCs w:val="16"/>
                <w:lang w:val="kk-KZ"/>
              </w:rPr>
            </w:pPr>
            <w:r w:rsidRPr="000869D6">
              <w:rPr>
                <w:bCs/>
                <w:sz w:val="16"/>
                <w:szCs w:val="16"/>
                <w:lang w:val="kk-KZ"/>
              </w:rPr>
              <w:lastRenderedPageBreak/>
              <w:t>5</w:t>
            </w:r>
          </w:p>
        </w:tc>
        <w:tc>
          <w:tcPr>
            <w:tcW w:w="1075" w:type="dxa"/>
            <w:tcBorders>
              <w:top w:val="single" w:sz="4" w:space="0" w:color="auto"/>
              <w:left w:val="single" w:sz="4" w:space="0" w:color="000000"/>
              <w:bottom w:val="single" w:sz="4" w:space="0" w:color="000000"/>
              <w:right w:val="single" w:sz="4" w:space="0" w:color="000000"/>
            </w:tcBorders>
            <w:shd w:val="clear" w:color="auto" w:fill="auto"/>
            <w:vAlign w:val="center"/>
          </w:tcPr>
          <w:p w:rsidR="003F0CDE" w:rsidRPr="000869D6" w:rsidRDefault="003F0CDE" w:rsidP="000869D6">
            <w:pPr>
              <w:jc w:val="center"/>
              <w:rPr>
                <w:color w:val="000000"/>
                <w:sz w:val="16"/>
                <w:szCs w:val="16"/>
              </w:rPr>
            </w:pPr>
            <w:r w:rsidRPr="000869D6">
              <w:rPr>
                <w:color w:val="000000"/>
                <w:sz w:val="16"/>
                <w:szCs w:val="16"/>
              </w:rPr>
              <w:t>Контейнер  растворами для анализатора электролитов 9180</w:t>
            </w:r>
          </w:p>
        </w:tc>
        <w:tc>
          <w:tcPr>
            <w:tcW w:w="5870" w:type="dxa"/>
            <w:tcBorders>
              <w:top w:val="single" w:sz="4" w:space="0" w:color="auto"/>
              <w:left w:val="nil"/>
              <w:bottom w:val="single" w:sz="4" w:space="0" w:color="000000"/>
              <w:right w:val="single" w:sz="4" w:space="0" w:color="auto"/>
            </w:tcBorders>
            <w:shd w:val="clear" w:color="auto" w:fill="auto"/>
            <w:vAlign w:val="bottom"/>
          </w:tcPr>
          <w:p w:rsidR="003F0CDE" w:rsidRPr="000869D6" w:rsidRDefault="003F0CDE" w:rsidP="000869D6">
            <w:pPr>
              <w:rPr>
                <w:color w:val="000000"/>
                <w:sz w:val="16"/>
                <w:szCs w:val="16"/>
              </w:rPr>
            </w:pPr>
            <w:r w:rsidRPr="000869D6">
              <w:rPr>
                <w:color w:val="000000"/>
                <w:sz w:val="16"/>
                <w:szCs w:val="16"/>
              </w:rPr>
              <w:t xml:space="preserve">Контейнер с реагентами </w:t>
            </w:r>
            <w:proofErr w:type="spellStart"/>
            <w:r w:rsidRPr="000869D6">
              <w:rPr>
                <w:color w:val="000000"/>
                <w:sz w:val="16"/>
                <w:szCs w:val="16"/>
              </w:rPr>
              <w:t>SnapPack</w:t>
            </w:r>
            <w:proofErr w:type="spellEnd"/>
            <w:r w:rsidRPr="000869D6">
              <w:rPr>
                <w:color w:val="000000"/>
                <w:sz w:val="16"/>
                <w:szCs w:val="16"/>
              </w:rPr>
              <w:t xml:space="preserve"> необходим для проведения анализа электролитов на анализаторе 9180 по следующим параметрам: </w:t>
            </w:r>
            <w:proofErr w:type="spellStart"/>
            <w:r w:rsidRPr="000869D6">
              <w:rPr>
                <w:color w:val="000000"/>
                <w:sz w:val="16"/>
                <w:szCs w:val="16"/>
              </w:rPr>
              <w:t>Na+</w:t>
            </w:r>
            <w:proofErr w:type="spellEnd"/>
            <w:r w:rsidRPr="000869D6">
              <w:rPr>
                <w:color w:val="000000"/>
                <w:sz w:val="16"/>
                <w:szCs w:val="16"/>
              </w:rPr>
              <w:t xml:space="preserve">, K+, iCa2+, </w:t>
            </w:r>
            <w:proofErr w:type="spellStart"/>
            <w:r w:rsidRPr="000869D6">
              <w:rPr>
                <w:color w:val="000000"/>
                <w:sz w:val="16"/>
                <w:szCs w:val="16"/>
              </w:rPr>
              <w:t>Li+</w:t>
            </w:r>
            <w:proofErr w:type="spellEnd"/>
            <w:r w:rsidRPr="000869D6">
              <w:rPr>
                <w:color w:val="000000"/>
                <w:sz w:val="16"/>
                <w:szCs w:val="16"/>
              </w:rPr>
              <w:t xml:space="preserve">, </w:t>
            </w:r>
            <w:proofErr w:type="spellStart"/>
            <w:r w:rsidRPr="000869D6">
              <w:rPr>
                <w:color w:val="000000"/>
                <w:sz w:val="16"/>
                <w:szCs w:val="16"/>
              </w:rPr>
              <w:t>Cl</w:t>
            </w:r>
            <w:proofErr w:type="spellEnd"/>
            <w:r w:rsidRPr="000869D6">
              <w:rPr>
                <w:color w:val="000000"/>
                <w:sz w:val="16"/>
                <w:szCs w:val="16"/>
              </w:rPr>
              <w:t>-.</w:t>
            </w:r>
            <w:r w:rsidRPr="000869D6">
              <w:rPr>
                <w:color w:val="000000"/>
                <w:sz w:val="16"/>
                <w:szCs w:val="16"/>
              </w:rPr>
              <w:br/>
              <w:t xml:space="preserve">Автоматически отслеживается количество оставшихся реагентов и необходимость замены использованного контейнера </w:t>
            </w:r>
            <w:proofErr w:type="spellStart"/>
            <w:r w:rsidRPr="000869D6">
              <w:rPr>
                <w:color w:val="000000"/>
                <w:sz w:val="16"/>
                <w:szCs w:val="16"/>
              </w:rPr>
              <w:t>SnapPak</w:t>
            </w:r>
            <w:proofErr w:type="spellEnd"/>
            <w:r w:rsidRPr="000869D6">
              <w:rPr>
                <w:color w:val="000000"/>
                <w:sz w:val="16"/>
                <w:szCs w:val="16"/>
              </w:rPr>
              <w:t xml:space="preserve">, а вся информация отображается на экране при выполнении калибровки. </w:t>
            </w:r>
            <w:r w:rsidRPr="000869D6">
              <w:rPr>
                <w:color w:val="000000"/>
                <w:sz w:val="16"/>
                <w:szCs w:val="16"/>
              </w:rPr>
              <w:br/>
              <w:t xml:space="preserve">Типы </w:t>
            </w:r>
            <w:proofErr w:type="spellStart"/>
            <w:r w:rsidRPr="000869D6">
              <w:rPr>
                <w:color w:val="000000"/>
                <w:sz w:val="16"/>
                <w:szCs w:val="16"/>
              </w:rPr>
              <w:t>реагентных</w:t>
            </w:r>
            <w:proofErr w:type="spellEnd"/>
            <w:r w:rsidRPr="000869D6">
              <w:rPr>
                <w:color w:val="000000"/>
                <w:sz w:val="16"/>
                <w:szCs w:val="16"/>
              </w:rPr>
              <w:t xml:space="preserve"> контейнеров: Единый контейнер на любые комбинации электродов. </w:t>
            </w:r>
            <w:r w:rsidRPr="000869D6">
              <w:rPr>
                <w:color w:val="000000"/>
                <w:sz w:val="16"/>
                <w:szCs w:val="16"/>
              </w:rPr>
              <w:br/>
              <w:t>Наличие встроенного считывателя карт памяти для идентификации пака с реагентами.</w:t>
            </w:r>
            <w:r w:rsidRPr="000869D6">
              <w:rPr>
                <w:color w:val="000000"/>
                <w:sz w:val="16"/>
                <w:szCs w:val="16"/>
              </w:rPr>
              <w:br/>
              <w:t>Реагенты: Все реагенты и слив отходов в одном паке; Универсальный пак для всех конфигураций электродов.</w:t>
            </w:r>
            <w:r w:rsidRPr="000869D6">
              <w:rPr>
                <w:color w:val="000000"/>
                <w:sz w:val="16"/>
                <w:szCs w:val="16"/>
              </w:rPr>
              <w:br/>
              <w:t>Каждый контейнер содержит следующие реагенты:</w:t>
            </w:r>
            <w:r w:rsidRPr="000869D6">
              <w:rPr>
                <w:color w:val="000000"/>
                <w:sz w:val="16"/>
                <w:szCs w:val="16"/>
              </w:rPr>
              <w:br/>
              <w:t>Стандарт</w:t>
            </w:r>
            <w:proofErr w:type="gramStart"/>
            <w:r w:rsidRPr="000869D6">
              <w:rPr>
                <w:color w:val="000000"/>
                <w:sz w:val="16"/>
                <w:szCs w:val="16"/>
              </w:rPr>
              <w:t xml:space="preserve"> А</w:t>
            </w:r>
            <w:proofErr w:type="gramEnd"/>
            <w:r w:rsidRPr="000869D6">
              <w:rPr>
                <w:color w:val="000000"/>
                <w:sz w:val="16"/>
                <w:szCs w:val="16"/>
              </w:rPr>
              <w:t xml:space="preserve">: </w:t>
            </w:r>
            <w:proofErr w:type="spellStart"/>
            <w:r w:rsidRPr="000869D6">
              <w:rPr>
                <w:color w:val="000000"/>
                <w:sz w:val="16"/>
                <w:szCs w:val="16"/>
              </w:rPr>
              <w:t>Na+</w:t>
            </w:r>
            <w:proofErr w:type="spellEnd"/>
            <w:r w:rsidRPr="000869D6">
              <w:rPr>
                <w:color w:val="000000"/>
                <w:sz w:val="16"/>
                <w:szCs w:val="16"/>
              </w:rPr>
              <w:t xml:space="preserve"> 150 </w:t>
            </w:r>
            <w:proofErr w:type="spellStart"/>
            <w:r w:rsidRPr="000869D6">
              <w:rPr>
                <w:color w:val="000000"/>
                <w:sz w:val="16"/>
                <w:szCs w:val="16"/>
              </w:rPr>
              <w:t>ммоль</w:t>
            </w:r>
            <w:proofErr w:type="spellEnd"/>
            <w:r w:rsidRPr="000869D6">
              <w:rPr>
                <w:color w:val="000000"/>
                <w:sz w:val="16"/>
                <w:szCs w:val="16"/>
              </w:rPr>
              <w:t xml:space="preserve">/л, K+ 5.0 </w:t>
            </w:r>
            <w:proofErr w:type="spellStart"/>
            <w:r w:rsidRPr="000869D6">
              <w:rPr>
                <w:color w:val="000000"/>
                <w:sz w:val="16"/>
                <w:szCs w:val="16"/>
              </w:rPr>
              <w:t>ммоль</w:t>
            </w:r>
            <w:proofErr w:type="spellEnd"/>
            <w:r w:rsidRPr="000869D6">
              <w:rPr>
                <w:color w:val="000000"/>
                <w:sz w:val="16"/>
                <w:szCs w:val="16"/>
              </w:rPr>
              <w:t xml:space="preserve">/л, </w:t>
            </w:r>
            <w:proofErr w:type="spellStart"/>
            <w:r w:rsidRPr="000869D6">
              <w:rPr>
                <w:color w:val="000000"/>
                <w:sz w:val="16"/>
                <w:szCs w:val="16"/>
              </w:rPr>
              <w:t>Cl</w:t>
            </w:r>
            <w:proofErr w:type="spellEnd"/>
            <w:r w:rsidRPr="000869D6">
              <w:rPr>
                <w:color w:val="000000"/>
                <w:sz w:val="16"/>
                <w:szCs w:val="16"/>
              </w:rPr>
              <w:t xml:space="preserve">- 115 </w:t>
            </w:r>
            <w:proofErr w:type="spellStart"/>
            <w:r w:rsidRPr="000869D6">
              <w:rPr>
                <w:color w:val="000000"/>
                <w:sz w:val="16"/>
                <w:szCs w:val="16"/>
              </w:rPr>
              <w:t>ммоль</w:t>
            </w:r>
            <w:proofErr w:type="spellEnd"/>
            <w:r w:rsidRPr="000869D6">
              <w:rPr>
                <w:color w:val="000000"/>
                <w:sz w:val="16"/>
                <w:szCs w:val="16"/>
              </w:rPr>
              <w:t xml:space="preserve">/л, </w:t>
            </w:r>
            <w:proofErr w:type="spellStart"/>
            <w:r w:rsidRPr="000869D6">
              <w:rPr>
                <w:color w:val="000000"/>
                <w:sz w:val="16"/>
                <w:szCs w:val="16"/>
              </w:rPr>
              <w:t>Ca++</w:t>
            </w:r>
            <w:proofErr w:type="spellEnd"/>
            <w:r w:rsidRPr="000869D6">
              <w:rPr>
                <w:color w:val="000000"/>
                <w:sz w:val="16"/>
                <w:szCs w:val="16"/>
              </w:rPr>
              <w:t xml:space="preserve"> 0.9 </w:t>
            </w:r>
            <w:proofErr w:type="spellStart"/>
            <w:r w:rsidRPr="000869D6">
              <w:rPr>
                <w:color w:val="000000"/>
                <w:sz w:val="16"/>
                <w:szCs w:val="16"/>
              </w:rPr>
              <w:t>ммоль</w:t>
            </w:r>
            <w:proofErr w:type="spellEnd"/>
            <w:r w:rsidRPr="000869D6">
              <w:rPr>
                <w:color w:val="000000"/>
                <w:sz w:val="16"/>
                <w:szCs w:val="16"/>
              </w:rPr>
              <w:t xml:space="preserve">/л, </w:t>
            </w:r>
            <w:proofErr w:type="spellStart"/>
            <w:r w:rsidRPr="000869D6">
              <w:rPr>
                <w:color w:val="000000"/>
                <w:sz w:val="16"/>
                <w:szCs w:val="16"/>
              </w:rPr>
              <w:t>Li+</w:t>
            </w:r>
            <w:proofErr w:type="spellEnd"/>
            <w:r w:rsidRPr="000869D6">
              <w:rPr>
                <w:color w:val="000000"/>
                <w:sz w:val="16"/>
                <w:szCs w:val="16"/>
              </w:rPr>
              <w:t xml:space="preserve"> 0.3 </w:t>
            </w:r>
            <w:proofErr w:type="spellStart"/>
            <w:r w:rsidRPr="000869D6">
              <w:rPr>
                <w:color w:val="000000"/>
                <w:sz w:val="16"/>
                <w:szCs w:val="16"/>
              </w:rPr>
              <w:t>ммоль</w:t>
            </w:r>
            <w:proofErr w:type="spellEnd"/>
            <w:r w:rsidRPr="000869D6">
              <w:rPr>
                <w:color w:val="000000"/>
                <w:sz w:val="16"/>
                <w:szCs w:val="16"/>
              </w:rPr>
              <w:t>/л, 350 мл;</w:t>
            </w:r>
            <w:r w:rsidRPr="000869D6">
              <w:rPr>
                <w:color w:val="000000"/>
                <w:sz w:val="16"/>
                <w:szCs w:val="16"/>
              </w:rPr>
              <w:br/>
              <w:t>Стандарт</w:t>
            </w:r>
            <w:proofErr w:type="gramStart"/>
            <w:r w:rsidRPr="000869D6">
              <w:rPr>
                <w:color w:val="000000"/>
                <w:sz w:val="16"/>
                <w:szCs w:val="16"/>
              </w:rPr>
              <w:t xml:space="preserve"> В</w:t>
            </w:r>
            <w:proofErr w:type="gramEnd"/>
            <w:r w:rsidRPr="000869D6">
              <w:rPr>
                <w:color w:val="000000"/>
                <w:sz w:val="16"/>
                <w:szCs w:val="16"/>
              </w:rPr>
              <w:t xml:space="preserve">: </w:t>
            </w:r>
            <w:proofErr w:type="spellStart"/>
            <w:r w:rsidRPr="000869D6">
              <w:rPr>
                <w:color w:val="000000"/>
                <w:sz w:val="16"/>
                <w:szCs w:val="16"/>
              </w:rPr>
              <w:t>Na+</w:t>
            </w:r>
            <w:proofErr w:type="spellEnd"/>
            <w:r w:rsidRPr="000869D6">
              <w:rPr>
                <w:color w:val="000000"/>
                <w:sz w:val="16"/>
                <w:szCs w:val="16"/>
              </w:rPr>
              <w:t xml:space="preserve"> 100 </w:t>
            </w:r>
            <w:proofErr w:type="spellStart"/>
            <w:r w:rsidRPr="000869D6">
              <w:rPr>
                <w:color w:val="000000"/>
                <w:sz w:val="16"/>
                <w:szCs w:val="16"/>
              </w:rPr>
              <w:t>ммоль</w:t>
            </w:r>
            <w:proofErr w:type="spellEnd"/>
            <w:r w:rsidRPr="000869D6">
              <w:rPr>
                <w:color w:val="000000"/>
                <w:sz w:val="16"/>
                <w:szCs w:val="16"/>
              </w:rPr>
              <w:t xml:space="preserve">/л, K+ 1.8 </w:t>
            </w:r>
            <w:proofErr w:type="spellStart"/>
            <w:r w:rsidRPr="000869D6">
              <w:rPr>
                <w:color w:val="000000"/>
                <w:sz w:val="16"/>
                <w:szCs w:val="16"/>
              </w:rPr>
              <w:t>ммоль</w:t>
            </w:r>
            <w:proofErr w:type="spellEnd"/>
            <w:r w:rsidRPr="000869D6">
              <w:rPr>
                <w:color w:val="000000"/>
                <w:sz w:val="16"/>
                <w:szCs w:val="16"/>
              </w:rPr>
              <w:t xml:space="preserve">/л, </w:t>
            </w:r>
            <w:proofErr w:type="spellStart"/>
            <w:r w:rsidRPr="000869D6">
              <w:rPr>
                <w:color w:val="000000"/>
                <w:sz w:val="16"/>
                <w:szCs w:val="16"/>
              </w:rPr>
              <w:t>Cl</w:t>
            </w:r>
            <w:proofErr w:type="spellEnd"/>
            <w:r w:rsidRPr="000869D6">
              <w:rPr>
                <w:color w:val="000000"/>
                <w:sz w:val="16"/>
                <w:szCs w:val="16"/>
              </w:rPr>
              <w:t xml:space="preserve">- 72 </w:t>
            </w:r>
            <w:proofErr w:type="spellStart"/>
            <w:r w:rsidRPr="000869D6">
              <w:rPr>
                <w:color w:val="000000"/>
                <w:sz w:val="16"/>
                <w:szCs w:val="16"/>
              </w:rPr>
              <w:t>ммоль</w:t>
            </w:r>
            <w:proofErr w:type="spellEnd"/>
            <w:r w:rsidRPr="000869D6">
              <w:rPr>
                <w:color w:val="000000"/>
                <w:sz w:val="16"/>
                <w:szCs w:val="16"/>
              </w:rPr>
              <w:t xml:space="preserve">/л, </w:t>
            </w:r>
            <w:proofErr w:type="spellStart"/>
            <w:r w:rsidRPr="000869D6">
              <w:rPr>
                <w:color w:val="000000"/>
                <w:sz w:val="16"/>
                <w:szCs w:val="16"/>
              </w:rPr>
              <w:t>Ca++</w:t>
            </w:r>
            <w:proofErr w:type="spellEnd"/>
            <w:r w:rsidRPr="000869D6">
              <w:rPr>
                <w:color w:val="000000"/>
                <w:sz w:val="16"/>
                <w:szCs w:val="16"/>
              </w:rPr>
              <w:t xml:space="preserve"> 1.5 </w:t>
            </w:r>
            <w:proofErr w:type="spellStart"/>
            <w:r w:rsidRPr="000869D6">
              <w:rPr>
                <w:color w:val="000000"/>
                <w:sz w:val="16"/>
                <w:szCs w:val="16"/>
              </w:rPr>
              <w:t>ммоль</w:t>
            </w:r>
            <w:proofErr w:type="spellEnd"/>
            <w:r w:rsidRPr="000869D6">
              <w:rPr>
                <w:color w:val="000000"/>
                <w:sz w:val="16"/>
                <w:szCs w:val="16"/>
              </w:rPr>
              <w:t xml:space="preserve">/л, </w:t>
            </w:r>
            <w:proofErr w:type="spellStart"/>
            <w:r w:rsidRPr="000869D6">
              <w:rPr>
                <w:color w:val="000000"/>
                <w:sz w:val="16"/>
                <w:szCs w:val="16"/>
              </w:rPr>
              <w:t>Li+</w:t>
            </w:r>
            <w:proofErr w:type="spellEnd"/>
            <w:r w:rsidRPr="000869D6">
              <w:rPr>
                <w:color w:val="000000"/>
                <w:sz w:val="16"/>
                <w:szCs w:val="16"/>
              </w:rPr>
              <w:t xml:space="preserve"> 0.3 </w:t>
            </w:r>
            <w:proofErr w:type="spellStart"/>
            <w:r w:rsidRPr="000869D6">
              <w:rPr>
                <w:color w:val="000000"/>
                <w:sz w:val="16"/>
                <w:szCs w:val="16"/>
              </w:rPr>
              <w:t>ммоль</w:t>
            </w:r>
            <w:proofErr w:type="spellEnd"/>
            <w:r w:rsidRPr="000869D6">
              <w:rPr>
                <w:color w:val="000000"/>
                <w:sz w:val="16"/>
                <w:szCs w:val="16"/>
              </w:rPr>
              <w:t>/л, 85 мл;</w:t>
            </w:r>
            <w:r w:rsidRPr="000869D6">
              <w:rPr>
                <w:color w:val="000000"/>
                <w:sz w:val="16"/>
                <w:szCs w:val="16"/>
              </w:rPr>
              <w:br/>
              <w:t>Стандарт</w:t>
            </w:r>
            <w:proofErr w:type="gramStart"/>
            <w:r w:rsidRPr="000869D6">
              <w:rPr>
                <w:color w:val="000000"/>
                <w:sz w:val="16"/>
                <w:szCs w:val="16"/>
              </w:rPr>
              <w:t xml:space="preserve"> С</w:t>
            </w:r>
            <w:proofErr w:type="gramEnd"/>
            <w:r w:rsidRPr="000869D6">
              <w:rPr>
                <w:color w:val="000000"/>
                <w:sz w:val="16"/>
                <w:szCs w:val="16"/>
              </w:rPr>
              <w:t xml:space="preserve">: </w:t>
            </w:r>
            <w:proofErr w:type="spellStart"/>
            <w:r w:rsidRPr="000869D6">
              <w:rPr>
                <w:color w:val="000000"/>
                <w:sz w:val="16"/>
                <w:szCs w:val="16"/>
              </w:rPr>
              <w:t>Na+</w:t>
            </w:r>
            <w:proofErr w:type="spellEnd"/>
            <w:r w:rsidRPr="000869D6">
              <w:rPr>
                <w:color w:val="000000"/>
                <w:sz w:val="16"/>
                <w:szCs w:val="16"/>
              </w:rPr>
              <w:t xml:space="preserve"> 150 </w:t>
            </w:r>
            <w:proofErr w:type="spellStart"/>
            <w:r w:rsidRPr="000869D6">
              <w:rPr>
                <w:color w:val="000000"/>
                <w:sz w:val="16"/>
                <w:szCs w:val="16"/>
              </w:rPr>
              <w:t>ммоль</w:t>
            </w:r>
            <w:proofErr w:type="spellEnd"/>
            <w:r w:rsidRPr="000869D6">
              <w:rPr>
                <w:color w:val="000000"/>
                <w:sz w:val="16"/>
                <w:szCs w:val="16"/>
              </w:rPr>
              <w:t xml:space="preserve">/л, K+ 5.0 </w:t>
            </w:r>
            <w:proofErr w:type="spellStart"/>
            <w:r w:rsidRPr="000869D6">
              <w:rPr>
                <w:color w:val="000000"/>
                <w:sz w:val="16"/>
                <w:szCs w:val="16"/>
              </w:rPr>
              <w:t>ммоль</w:t>
            </w:r>
            <w:proofErr w:type="spellEnd"/>
            <w:r w:rsidRPr="000869D6">
              <w:rPr>
                <w:color w:val="000000"/>
                <w:sz w:val="16"/>
                <w:szCs w:val="16"/>
              </w:rPr>
              <w:t xml:space="preserve">/л, </w:t>
            </w:r>
            <w:proofErr w:type="spellStart"/>
            <w:r w:rsidRPr="000869D6">
              <w:rPr>
                <w:color w:val="000000"/>
                <w:sz w:val="16"/>
                <w:szCs w:val="16"/>
              </w:rPr>
              <w:t>Cl</w:t>
            </w:r>
            <w:proofErr w:type="spellEnd"/>
            <w:r w:rsidRPr="000869D6">
              <w:rPr>
                <w:color w:val="000000"/>
                <w:sz w:val="16"/>
                <w:szCs w:val="16"/>
              </w:rPr>
              <w:t xml:space="preserve">- 115 </w:t>
            </w:r>
            <w:proofErr w:type="spellStart"/>
            <w:r w:rsidRPr="000869D6">
              <w:rPr>
                <w:color w:val="000000"/>
                <w:sz w:val="16"/>
                <w:szCs w:val="16"/>
              </w:rPr>
              <w:t>ммоль</w:t>
            </w:r>
            <w:proofErr w:type="spellEnd"/>
            <w:r w:rsidRPr="000869D6">
              <w:rPr>
                <w:color w:val="000000"/>
                <w:sz w:val="16"/>
                <w:szCs w:val="16"/>
              </w:rPr>
              <w:t xml:space="preserve">/л, </w:t>
            </w:r>
            <w:proofErr w:type="spellStart"/>
            <w:r w:rsidRPr="000869D6">
              <w:rPr>
                <w:color w:val="000000"/>
                <w:sz w:val="16"/>
                <w:szCs w:val="16"/>
              </w:rPr>
              <w:t>Ca++</w:t>
            </w:r>
            <w:proofErr w:type="spellEnd"/>
            <w:r w:rsidRPr="000869D6">
              <w:rPr>
                <w:color w:val="000000"/>
                <w:sz w:val="16"/>
                <w:szCs w:val="16"/>
              </w:rPr>
              <w:t xml:space="preserve"> 0.9 </w:t>
            </w:r>
            <w:proofErr w:type="spellStart"/>
            <w:r w:rsidRPr="000869D6">
              <w:rPr>
                <w:color w:val="000000"/>
                <w:sz w:val="16"/>
                <w:szCs w:val="16"/>
              </w:rPr>
              <w:t>ммоль</w:t>
            </w:r>
            <w:proofErr w:type="spellEnd"/>
            <w:r w:rsidRPr="000869D6">
              <w:rPr>
                <w:color w:val="000000"/>
                <w:sz w:val="16"/>
                <w:szCs w:val="16"/>
              </w:rPr>
              <w:t xml:space="preserve">/л, </w:t>
            </w:r>
            <w:proofErr w:type="spellStart"/>
            <w:r w:rsidRPr="000869D6">
              <w:rPr>
                <w:color w:val="000000"/>
                <w:sz w:val="16"/>
                <w:szCs w:val="16"/>
              </w:rPr>
              <w:t>Li+</w:t>
            </w:r>
            <w:proofErr w:type="spellEnd"/>
            <w:r w:rsidRPr="000869D6">
              <w:rPr>
                <w:color w:val="000000"/>
                <w:sz w:val="16"/>
                <w:szCs w:val="16"/>
              </w:rPr>
              <w:t xml:space="preserve"> 1.4 </w:t>
            </w:r>
            <w:proofErr w:type="spellStart"/>
            <w:r w:rsidRPr="000869D6">
              <w:rPr>
                <w:color w:val="000000"/>
                <w:sz w:val="16"/>
                <w:szCs w:val="16"/>
              </w:rPr>
              <w:t>ммоль</w:t>
            </w:r>
            <w:proofErr w:type="spellEnd"/>
            <w:r w:rsidRPr="000869D6">
              <w:rPr>
                <w:color w:val="000000"/>
                <w:sz w:val="16"/>
                <w:szCs w:val="16"/>
              </w:rPr>
              <w:t>/л, 85 мл;</w:t>
            </w:r>
            <w:r w:rsidRPr="000869D6">
              <w:rPr>
                <w:color w:val="000000"/>
                <w:sz w:val="16"/>
                <w:szCs w:val="16"/>
              </w:rPr>
              <w:br/>
            </w:r>
            <w:proofErr w:type="spellStart"/>
            <w:r w:rsidRPr="000869D6">
              <w:rPr>
                <w:color w:val="000000"/>
                <w:sz w:val="16"/>
                <w:szCs w:val="16"/>
              </w:rPr>
              <w:t>Референсный</w:t>
            </w:r>
            <w:proofErr w:type="spellEnd"/>
            <w:r w:rsidRPr="000869D6">
              <w:rPr>
                <w:color w:val="000000"/>
                <w:sz w:val="16"/>
                <w:szCs w:val="16"/>
              </w:rPr>
              <w:t xml:space="preserve"> раствор: Хлористый калий 1.2 моль/</w:t>
            </w:r>
            <w:proofErr w:type="gramStart"/>
            <w:r w:rsidRPr="000869D6">
              <w:rPr>
                <w:color w:val="000000"/>
                <w:sz w:val="16"/>
                <w:szCs w:val="16"/>
              </w:rPr>
              <w:t>л</w:t>
            </w:r>
            <w:proofErr w:type="gramEnd"/>
            <w:r w:rsidRPr="000869D6">
              <w:rPr>
                <w:color w:val="000000"/>
                <w:sz w:val="16"/>
                <w:szCs w:val="16"/>
              </w:rPr>
              <w:t xml:space="preserve">, 85 мл. Поставляется с сертификатом происхождения, инструкцией по применению. Внесение профиля реагента в </w:t>
            </w:r>
            <w:proofErr w:type="spellStart"/>
            <w:r w:rsidRPr="000869D6">
              <w:rPr>
                <w:color w:val="000000"/>
                <w:sz w:val="16"/>
                <w:szCs w:val="16"/>
              </w:rPr>
              <w:t>програмном</w:t>
            </w:r>
            <w:proofErr w:type="spellEnd"/>
            <w:r w:rsidRPr="000869D6">
              <w:rPr>
                <w:color w:val="000000"/>
                <w:sz w:val="16"/>
                <w:szCs w:val="16"/>
              </w:rPr>
              <w:t xml:space="preserve"> </w:t>
            </w:r>
            <w:proofErr w:type="spellStart"/>
            <w:r w:rsidRPr="000869D6">
              <w:rPr>
                <w:color w:val="000000"/>
                <w:sz w:val="16"/>
                <w:szCs w:val="16"/>
              </w:rPr>
              <w:t>обепечении</w:t>
            </w:r>
            <w:proofErr w:type="spellEnd"/>
            <w:r w:rsidRPr="000869D6">
              <w:rPr>
                <w:color w:val="000000"/>
                <w:sz w:val="16"/>
                <w:szCs w:val="16"/>
              </w:rPr>
              <w:t xml:space="preserve"> анализатора сертифицированным специалистом поставщика, калибровка, адаптация и проведение контролей на анализаторе.</w:t>
            </w:r>
          </w:p>
        </w:tc>
        <w:tc>
          <w:tcPr>
            <w:tcW w:w="851"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pStyle w:val="af1"/>
              <w:ind w:left="-108" w:right="-108"/>
              <w:jc w:val="center"/>
              <w:rPr>
                <w:rFonts w:ascii="Times New Roman" w:hAnsi="Times New Roman"/>
                <w:sz w:val="16"/>
                <w:szCs w:val="16"/>
              </w:rPr>
            </w:pPr>
            <w:r w:rsidRPr="000869D6">
              <w:rPr>
                <w:rFonts w:ascii="Times New Roman" w:hAnsi="Times New Roman"/>
                <w:sz w:val="16"/>
                <w:szCs w:val="16"/>
              </w:rPr>
              <w:t>штука</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3F0CDE" w:rsidRPr="000869D6" w:rsidRDefault="003F0CDE" w:rsidP="000869D6">
            <w:pPr>
              <w:jc w:val="center"/>
              <w:rPr>
                <w:color w:val="000000"/>
                <w:sz w:val="16"/>
                <w:szCs w:val="16"/>
              </w:rPr>
            </w:pPr>
            <w:r w:rsidRPr="000869D6">
              <w:rPr>
                <w:color w:val="000000"/>
                <w:sz w:val="16"/>
                <w:szCs w:val="16"/>
              </w:rPr>
              <w:t>5</w:t>
            </w:r>
          </w:p>
        </w:tc>
        <w:tc>
          <w:tcPr>
            <w:tcW w:w="793" w:type="dxa"/>
            <w:tcBorders>
              <w:top w:val="single" w:sz="4" w:space="0" w:color="auto"/>
              <w:left w:val="nil"/>
              <w:bottom w:val="single" w:sz="4" w:space="0" w:color="auto"/>
              <w:right w:val="single" w:sz="4" w:space="0" w:color="auto"/>
            </w:tcBorders>
            <w:vAlign w:val="center"/>
          </w:tcPr>
          <w:p w:rsidR="003F0CDE" w:rsidRPr="000869D6" w:rsidRDefault="003F0CDE" w:rsidP="000869D6">
            <w:pPr>
              <w:jc w:val="center"/>
              <w:rPr>
                <w:color w:val="000000"/>
                <w:sz w:val="16"/>
                <w:szCs w:val="16"/>
              </w:rPr>
            </w:pPr>
            <w:r w:rsidRPr="000869D6">
              <w:rPr>
                <w:color w:val="000000"/>
                <w:sz w:val="16"/>
                <w:szCs w:val="16"/>
              </w:rPr>
              <w:t>174000</w:t>
            </w:r>
          </w:p>
        </w:tc>
        <w:tc>
          <w:tcPr>
            <w:tcW w:w="993"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jc w:val="center"/>
              <w:rPr>
                <w:color w:val="000000"/>
                <w:sz w:val="16"/>
                <w:szCs w:val="16"/>
              </w:rPr>
            </w:pPr>
            <w:r w:rsidRPr="000869D6">
              <w:rPr>
                <w:color w:val="000000"/>
                <w:sz w:val="16"/>
                <w:szCs w:val="16"/>
              </w:rPr>
              <w:t>870000</w:t>
            </w:r>
          </w:p>
        </w:tc>
        <w:tc>
          <w:tcPr>
            <w:tcW w:w="993" w:type="dxa"/>
            <w:tcBorders>
              <w:top w:val="single" w:sz="4" w:space="0" w:color="auto"/>
              <w:left w:val="single" w:sz="4" w:space="0" w:color="auto"/>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p>
        </w:tc>
        <w:tc>
          <w:tcPr>
            <w:tcW w:w="93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r w:rsidRPr="000869D6">
              <w:rPr>
                <w:rFonts w:ascii="Times New Roman" w:hAnsi="Times New Roman"/>
                <w:sz w:val="16"/>
                <w:szCs w:val="16"/>
                <w:lang w:val="kk-KZ"/>
              </w:rPr>
              <w:t>147 900,00</w:t>
            </w:r>
          </w:p>
        </w:tc>
        <w:tc>
          <w:tcPr>
            <w:tcW w:w="992" w:type="dxa"/>
            <w:tcBorders>
              <w:top w:val="single" w:sz="4" w:space="0" w:color="auto"/>
              <w:left w:val="nil"/>
              <w:bottom w:val="single" w:sz="4" w:space="0" w:color="auto"/>
              <w:right w:val="single" w:sz="4" w:space="0" w:color="auto"/>
            </w:tcBorders>
            <w:vAlign w:val="center"/>
          </w:tcPr>
          <w:p w:rsidR="003F0CDE" w:rsidRPr="000869D6" w:rsidRDefault="003F0CDE" w:rsidP="000869D6">
            <w:pPr>
              <w:pStyle w:val="a9"/>
              <w:ind w:left="0" w:right="-1"/>
              <w:jc w:val="center"/>
              <w:rPr>
                <w:rFonts w:ascii="Times New Roman" w:hAnsi="Times New Roman"/>
                <w:sz w:val="16"/>
                <w:szCs w:val="16"/>
                <w:lang w:val="kk-KZ"/>
              </w:rPr>
            </w:pPr>
          </w:p>
        </w:tc>
        <w:tc>
          <w:tcPr>
            <w:tcW w:w="933" w:type="dxa"/>
            <w:tcBorders>
              <w:top w:val="single" w:sz="4" w:space="0" w:color="auto"/>
              <w:left w:val="nil"/>
              <w:bottom w:val="single" w:sz="4" w:space="0" w:color="auto"/>
              <w:right w:val="single" w:sz="4" w:space="0" w:color="auto"/>
            </w:tcBorders>
            <w:vAlign w:val="center"/>
          </w:tcPr>
          <w:p w:rsidR="000869D6" w:rsidRPr="000869D6" w:rsidRDefault="000869D6" w:rsidP="000869D6">
            <w:pPr>
              <w:pStyle w:val="a9"/>
              <w:ind w:left="-127" w:right="-143"/>
              <w:jc w:val="center"/>
              <w:rPr>
                <w:rFonts w:ascii="Times New Roman" w:hAnsi="Times New Roman"/>
                <w:sz w:val="16"/>
                <w:szCs w:val="16"/>
                <w:lang w:val="kk-KZ"/>
              </w:rPr>
            </w:pPr>
          </w:p>
          <w:p w:rsidR="003F0CDE" w:rsidRPr="000869D6" w:rsidRDefault="003F0CDE" w:rsidP="000869D6">
            <w:pPr>
              <w:pStyle w:val="a9"/>
              <w:ind w:left="-127" w:right="-143"/>
              <w:jc w:val="center"/>
              <w:rPr>
                <w:rFonts w:ascii="Times New Roman" w:hAnsi="Times New Roman"/>
                <w:sz w:val="16"/>
                <w:szCs w:val="16"/>
                <w:lang w:val="kk-KZ"/>
              </w:rPr>
            </w:pPr>
            <w:r w:rsidRPr="000869D6">
              <w:rPr>
                <w:rFonts w:ascii="Times New Roman" w:hAnsi="Times New Roman"/>
                <w:sz w:val="16"/>
                <w:szCs w:val="16"/>
                <w:lang w:val="kk-KZ"/>
              </w:rPr>
              <w:t>147 800,00</w:t>
            </w:r>
          </w:p>
        </w:tc>
      </w:tr>
    </w:tbl>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Pr="00D23EAA" w:rsidRDefault="00804E1D" w:rsidP="006E079B">
      <w:pPr>
        <w:jc w:val="right"/>
      </w:pPr>
    </w:p>
    <w:sectPr w:rsidR="00804E1D" w:rsidRPr="00D23EAA" w:rsidSect="0078550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9E4" w:rsidRDefault="002159E4" w:rsidP="007734D8">
      <w:r>
        <w:separator/>
      </w:r>
    </w:p>
  </w:endnote>
  <w:endnote w:type="continuationSeparator" w:id="1">
    <w:p w:rsidR="002159E4" w:rsidRDefault="002159E4" w:rsidP="0077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9E4" w:rsidRDefault="002159E4" w:rsidP="007734D8">
      <w:r>
        <w:separator/>
      </w:r>
    </w:p>
  </w:footnote>
  <w:footnote w:type="continuationSeparator" w:id="1">
    <w:p w:rsidR="002159E4" w:rsidRDefault="002159E4" w:rsidP="0077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029E"/>
    <w:rsid w:val="00001909"/>
    <w:rsid w:val="00003A73"/>
    <w:rsid w:val="00004021"/>
    <w:rsid w:val="000063E7"/>
    <w:rsid w:val="00006DB2"/>
    <w:rsid w:val="00010845"/>
    <w:rsid w:val="00010899"/>
    <w:rsid w:val="00015A95"/>
    <w:rsid w:val="000163B6"/>
    <w:rsid w:val="000176B7"/>
    <w:rsid w:val="00017853"/>
    <w:rsid w:val="00017C39"/>
    <w:rsid w:val="00017EA2"/>
    <w:rsid w:val="00023F8F"/>
    <w:rsid w:val="00025084"/>
    <w:rsid w:val="00027B3E"/>
    <w:rsid w:val="000330CF"/>
    <w:rsid w:val="00033AC8"/>
    <w:rsid w:val="00034E44"/>
    <w:rsid w:val="00037C64"/>
    <w:rsid w:val="00042935"/>
    <w:rsid w:val="00042E9C"/>
    <w:rsid w:val="000443D6"/>
    <w:rsid w:val="00044BAF"/>
    <w:rsid w:val="00044D40"/>
    <w:rsid w:val="00044F0B"/>
    <w:rsid w:val="00045514"/>
    <w:rsid w:val="0004576B"/>
    <w:rsid w:val="00046A3D"/>
    <w:rsid w:val="00046B6E"/>
    <w:rsid w:val="000520DF"/>
    <w:rsid w:val="0006178D"/>
    <w:rsid w:val="00061A46"/>
    <w:rsid w:val="00061F8B"/>
    <w:rsid w:val="00065B6C"/>
    <w:rsid w:val="0007118B"/>
    <w:rsid w:val="00072D13"/>
    <w:rsid w:val="00075F1E"/>
    <w:rsid w:val="000772B7"/>
    <w:rsid w:val="00077A0C"/>
    <w:rsid w:val="000869D6"/>
    <w:rsid w:val="00093EBE"/>
    <w:rsid w:val="000A2878"/>
    <w:rsid w:val="000A3029"/>
    <w:rsid w:val="000A7EE7"/>
    <w:rsid w:val="000B29BD"/>
    <w:rsid w:val="000B2C00"/>
    <w:rsid w:val="000B3428"/>
    <w:rsid w:val="000B409D"/>
    <w:rsid w:val="000B4CFA"/>
    <w:rsid w:val="000C139C"/>
    <w:rsid w:val="000C7019"/>
    <w:rsid w:val="000C710D"/>
    <w:rsid w:val="000C7E1D"/>
    <w:rsid w:val="000C7E6A"/>
    <w:rsid w:val="000D43BD"/>
    <w:rsid w:val="000D43D5"/>
    <w:rsid w:val="000D5A65"/>
    <w:rsid w:val="000D7C84"/>
    <w:rsid w:val="000E04C6"/>
    <w:rsid w:val="000E39D7"/>
    <w:rsid w:val="000E4E5B"/>
    <w:rsid w:val="000E5FC3"/>
    <w:rsid w:val="000E64FC"/>
    <w:rsid w:val="000F33E2"/>
    <w:rsid w:val="000F6518"/>
    <w:rsid w:val="00100DBF"/>
    <w:rsid w:val="0010265A"/>
    <w:rsid w:val="001053DC"/>
    <w:rsid w:val="001062A7"/>
    <w:rsid w:val="001064E8"/>
    <w:rsid w:val="00110EFF"/>
    <w:rsid w:val="001126CF"/>
    <w:rsid w:val="001136B4"/>
    <w:rsid w:val="00113D42"/>
    <w:rsid w:val="001163D8"/>
    <w:rsid w:val="00116B52"/>
    <w:rsid w:val="00117E90"/>
    <w:rsid w:val="00124A4F"/>
    <w:rsid w:val="001257E0"/>
    <w:rsid w:val="00126DBF"/>
    <w:rsid w:val="001273D8"/>
    <w:rsid w:val="0012778B"/>
    <w:rsid w:val="001321D6"/>
    <w:rsid w:val="0013402E"/>
    <w:rsid w:val="0013425E"/>
    <w:rsid w:val="00141A3D"/>
    <w:rsid w:val="00143536"/>
    <w:rsid w:val="001436DC"/>
    <w:rsid w:val="00143A42"/>
    <w:rsid w:val="00150EFA"/>
    <w:rsid w:val="00154B71"/>
    <w:rsid w:val="00155613"/>
    <w:rsid w:val="001573B0"/>
    <w:rsid w:val="00157612"/>
    <w:rsid w:val="00161800"/>
    <w:rsid w:val="001618C2"/>
    <w:rsid w:val="00161C56"/>
    <w:rsid w:val="001646F4"/>
    <w:rsid w:val="00164DC1"/>
    <w:rsid w:val="00164F29"/>
    <w:rsid w:val="0017116E"/>
    <w:rsid w:val="00171E98"/>
    <w:rsid w:val="001724FA"/>
    <w:rsid w:val="00173C40"/>
    <w:rsid w:val="00174854"/>
    <w:rsid w:val="00180386"/>
    <w:rsid w:val="00181174"/>
    <w:rsid w:val="0018576D"/>
    <w:rsid w:val="001864FA"/>
    <w:rsid w:val="00186BA1"/>
    <w:rsid w:val="00186DB6"/>
    <w:rsid w:val="00191401"/>
    <w:rsid w:val="0019245D"/>
    <w:rsid w:val="00194296"/>
    <w:rsid w:val="001A0208"/>
    <w:rsid w:val="001A1801"/>
    <w:rsid w:val="001A1D3C"/>
    <w:rsid w:val="001A422B"/>
    <w:rsid w:val="001A4965"/>
    <w:rsid w:val="001A4C83"/>
    <w:rsid w:val="001A56F9"/>
    <w:rsid w:val="001B3A11"/>
    <w:rsid w:val="001B3E34"/>
    <w:rsid w:val="001B4F10"/>
    <w:rsid w:val="001B6FFE"/>
    <w:rsid w:val="001C0218"/>
    <w:rsid w:val="001C090F"/>
    <w:rsid w:val="001C246E"/>
    <w:rsid w:val="001C29D8"/>
    <w:rsid w:val="001C2CB0"/>
    <w:rsid w:val="001C4EB5"/>
    <w:rsid w:val="001C6756"/>
    <w:rsid w:val="001C78A3"/>
    <w:rsid w:val="001D455A"/>
    <w:rsid w:val="001D4DD8"/>
    <w:rsid w:val="001D50EF"/>
    <w:rsid w:val="001E2F75"/>
    <w:rsid w:val="001E36FA"/>
    <w:rsid w:val="001E5348"/>
    <w:rsid w:val="001E5DA5"/>
    <w:rsid w:val="001E663F"/>
    <w:rsid w:val="001E7A26"/>
    <w:rsid w:val="001F170B"/>
    <w:rsid w:val="001F1FBA"/>
    <w:rsid w:val="001F224B"/>
    <w:rsid w:val="001F2600"/>
    <w:rsid w:val="001F3745"/>
    <w:rsid w:val="001F4938"/>
    <w:rsid w:val="00200535"/>
    <w:rsid w:val="002019E7"/>
    <w:rsid w:val="00201EAA"/>
    <w:rsid w:val="0020242F"/>
    <w:rsid w:val="002028B6"/>
    <w:rsid w:val="002064A5"/>
    <w:rsid w:val="00210285"/>
    <w:rsid w:val="002108F3"/>
    <w:rsid w:val="0021371C"/>
    <w:rsid w:val="002159E4"/>
    <w:rsid w:val="00215AF6"/>
    <w:rsid w:val="0021681D"/>
    <w:rsid w:val="00217CE3"/>
    <w:rsid w:val="00217EC8"/>
    <w:rsid w:val="00221F13"/>
    <w:rsid w:val="002220BF"/>
    <w:rsid w:val="002236B1"/>
    <w:rsid w:val="00223FC7"/>
    <w:rsid w:val="002255C0"/>
    <w:rsid w:val="00230920"/>
    <w:rsid w:val="002318A0"/>
    <w:rsid w:val="00233719"/>
    <w:rsid w:val="00240254"/>
    <w:rsid w:val="002406DF"/>
    <w:rsid w:val="0024109C"/>
    <w:rsid w:val="002420DC"/>
    <w:rsid w:val="00245A98"/>
    <w:rsid w:val="0024760C"/>
    <w:rsid w:val="00250988"/>
    <w:rsid w:val="002523A2"/>
    <w:rsid w:val="002533DA"/>
    <w:rsid w:val="00253F10"/>
    <w:rsid w:val="002543D4"/>
    <w:rsid w:val="00254B71"/>
    <w:rsid w:val="002572DF"/>
    <w:rsid w:val="002576AA"/>
    <w:rsid w:val="00261A97"/>
    <w:rsid w:val="00262BE9"/>
    <w:rsid w:val="002630CC"/>
    <w:rsid w:val="002644A4"/>
    <w:rsid w:val="002646A6"/>
    <w:rsid w:val="0026508C"/>
    <w:rsid w:val="00272FD0"/>
    <w:rsid w:val="00274780"/>
    <w:rsid w:val="00275558"/>
    <w:rsid w:val="00277001"/>
    <w:rsid w:val="00280E1C"/>
    <w:rsid w:val="00281B10"/>
    <w:rsid w:val="00283F6A"/>
    <w:rsid w:val="00286EFB"/>
    <w:rsid w:val="00290DBA"/>
    <w:rsid w:val="0029116A"/>
    <w:rsid w:val="002926CC"/>
    <w:rsid w:val="00293A0A"/>
    <w:rsid w:val="00293BE7"/>
    <w:rsid w:val="00295A43"/>
    <w:rsid w:val="00297E6F"/>
    <w:rsid w:val="002A0DCB"/>
    <w:rsid w:val="002A1470"/>
    <w:rsid w:val="002A295F"/>
    <w:rsid w:val="002A3F5C"/>
    <w:rsid w:val="002A4278"/>
    <w:rsid w:val="002A45C4"/>
    <w:rsid w:val="002A57AA"/>
    <w:rsid w:val="002A7363"/>
    <w:rsid w:val="002B153C"/>
    <w:rsid w:val="002B22CA"/>
    <w:rsid w:val="002B287D"/>
    <w:rsid w:val="002B2E17"/>
    <w:rsid w:val="002B3893"/>
    <w:rsid w:val="002B5190"/>
    <w:rsid w:val="002B5CAD"/>
    <w:rsid w:val="002B6641"/>
    <w:rsid w:val="002B7BAF"/>
    <w:rsid w:val="002C00EE"/>
    <w:rsid w:val="002C07F3"/>
    <w:rsid w:val="002C0EAD"/>
    <w:rsid w:val="002C130D"/>
    <w:rsid w:val="002C2222"/>
    <w:rsid w:val="002C495B"/>
    <w:rsid w:val="002C516C"/>
    <w:rsid w:val="002C6705"/>
    <w:rsid w:val="002C6989"/>
    <w:rsid w:val="002C6A57"/>
    <w:rsid w:val="002C764E"/>
    <w:rsid w:val="002D06EF"/>
    <w:rsid w:val="002D09AA"/>
    <w:rsid w:val="002D12D6"/>
    <w:rsid w:val="002E0141"/>
    <w:rsid w:val="002E1087"/>
    <w:rsid w:val="002E1713"/>
    <w:rsid w:val="002E3F73"/>
    <w:rsid w:val="002E7C72"/>
    <w:rsid w:val="002F0018"/>
    <w:rsid w:val="002F1089"/>
    <w:rsid w:val="002F4F8B"/>
    <w:rsid w:val="002F67D0"/>
    <w:rsid w:val="002F76AE"/>
    <w:rsid w:val="00304F98"/>
    <w:rsid w:val="00306E38"/>
    <w:rsid w:val="00310C48"/>
    <w:rsid w:val="003144DD"/>
    <w:rsid w:val="003155B3"/>
    <w:rsid w:val="00316700"/>
    <w:rsid w:val="00322F25"/>
    <w:rsid w:val="00324A51"/>
    <w:rsid w:val="0033299B"/>
    <w:rsid w:val="00333024"/>
    <w:rsid w:val="003333B6"/>
    <w:rsid w:val="003335D6"/>
    <w:rsid w:val="0033384A"/>
    <w:rsid w:val="00336714"/>
    <w:rsid w:val="00336FC1"/>
    <w:rsid w:val="003401C2"/>
    <w:rsid w:val="0034202C"/>
    <w:rsid w:val="0034251F"/>
    <w:rsid w:val="003428A6"/>
    <w:rsid w:val="00342E76"/>
    <w:rsid w:val="00343FC3"/>
    <w:rsid w:val="00344599"/>
    <w:rsid w:val="00344626"/>
    <w:rsid w:val="0034688B"/>
    <w:rsid w:val="003475D9"/>
    <w:rsid w:val="00352353"/>
    <w:rsid w:val="003523FD"/>
    <w:rsid w:val="0035446B"/>
    <w:rsid w:val="003549B4"/>
    <w:rsid w:val="003579FF"/>
    <w:rsid w:val="00361ED4"/>
    <w:rsid w:val="003622AE"/>
    <w:rsid w:val="003724B9"/>
    <w:rsid w:val="0037780C"/>
    <w:rsid w:val="0038047B"/>
    <w:rsid w:val="00380E3E"/>
    <w:rsid w:val="003853F1"/>
    <w:rsid w:val="00386547"/>
    <w:rsid w:val="003907D0"/>
    <w:rsid w:val="00391DB5"/>
    <w:rsid w:val="00391ECD"/>
    <w:rsid w:val="00392707"/>
    <w:rsid w:val="00393055"/>
    <w:rsid w:val="00393D50"/>
    <w:rsid w:val="00396334"/>
    <w:rsid w:val="00397673"/>
    <w:rsid w:val="003A1966"/>
    <w:rsid w:val="003A30ED"/>
    <w:rsid w:val="003A631D"/>
    <w:rsid w:val="003A7327"/>
    <w:rsid w:val="003B3517"/>
    <w:rsid w:val="003B3A11"/>
    <w:rsid w:val="003B68D4"/>
    <w:rsid w:val="003B7EB5"/>
    <w:rsid w:val="003C2CDE"/>
    <w:rsid w:val="003C347D"/>
    <w:rsid w:val="003C4D42"/>
    <w:rsid w:val="003C58DC"/>
    <w:rsid w:val="003C6C4A"/>
    <w:rsid w:val="003C7544"/>
    <w:rsid w:val="003D16C0"/>
    <w:rsid w:val="003D2795"/>
    <w:rsid w:val="003D5C76"/>
    <w:rsid w:val="003E025C"/>
    <w:rsid w:val="003E2FAA"/>
    <w:rsid w:val="003E3684"/>
    <w:rsid w:val="003E39E9"/>
    <w:rsid w:val="003E3B2D"/>
    <w:rsid w:val="003E3DEE"/>
    <w:rsid w:val="003E5C7C"/>
    <w:rsid w:val="003F0CDE"/>
    <w:rsid w:val="003F106E"/>
    <w:rsid w:val="003F299E"/>
    <w:rsid w:val="003F49B1"/>
    <w:rsid w:val="003F4D61"/>
    <w:rsid w:val="003F5988"/>
    <w:rsid w:val="003F7C8A"/>
    <w:rsid w:val="00400E85"/>
    <w:rsid w:val="00404BCC"/>
    <w:rsid w:val="004070C7"/>
    <w:rsid w:val="00410F2D"/>
    <w:rsid w:val="00414ACC"/>
    <w:rsid w:val="00415CBB"/>
    <w:rsid w:val="00417A96"/>
    <w:rsid w:val="00417E94"/>
    <w:rsid w:val="0042250B"/>
    <w:rsid w:val="004235C7"/>
    <w:rsid w:val="004240A6"/>
    <w:rsid w:val="004255C6"/>
    <w:rsid w:val="00426A9F"/>
    <w:rsid w:val="00426E4F"/>
    <w:rsid w:val="00430E4C"/>
    <w:rsid w:val="00432221"/>
    <w:rsid w:val="004326C2"/>
    <w:rsid w:val="00432D92"/>
    <w:rsid w:val="0043398A"/>
    <w:rsid w:val="00435FA6"/>
    <w:rsid w:val="00440452"/>
    <w:rsid w:val="00441233"/>
    <w:rsid w:val="00442788"/>
    <w:rsid w:val="00443777"/>
    <w:rsid w:val="00445623"/>
    <w:rsid w:val="00446FC8"/>
    <w:rsid w:val="004508F9"/>
    <w:rsid w:val="004518DD"/>
    <w:rsid w:val="004520DA"/>
    <w:rsid w:val="004543CC"/>
    <w:rsid w:val="004546C3"/>
    <w:rsid w:val="00455207"/>
    <w:rsid w:val="00457090"/>
    <w:rsid w:val="00457341"/>
    <w:rsid w:val="00457935"/>
    <w:rsid w:val="00460F65"/>
    <w:rsid w:val="004628E3"/>
    <w:rsid w:val="00463534"/>
    <w:rsid w:val="00464E3E"/>
    <w:rsid w:val="004752F6"/>
    <w:rsid w:val="004759F5"/>
    <w:rsid w:val="0048072E"/>
    <w:rsid w:val="004832FA"/>
    <w:rsid w:val="00483414"/>
    <w:rsid w:val="00484A48"/>
    <w:rsid w:val="004853F1"/>
    <w:rsid w:val="004867E3"/>
    <w:rsid w:val="004912CE"/>
    <w:rsid w:val="004915A9"/>
    <w:rsid w:val="00492EF5"/>
    <w:rsid w:val="00493400"/>
    <w:rsid w:val="00493E1F"/>
    <w:rsid w:val="00494CC3"/>
    <w:rsid w:val="00496F4A"/>
    <w:rsid w:val="004A0874"/>
    <w:rsid w:val="004A13BD"/>
    <w:rsid w:val="004A3BAF"/>
    <w:rsid w:val="004A5724"/>
    <w:rsid w:val="004A57A4"/>
    <w:rsid w:val="004A7A42"/>
    <w:rsid w:val="004A7EE2"/>
    <w:rsid w:val="004B0ACB"/>
    <w:rsid w:val="004B243D"/>
    <w:rsid w:val="004B2FB0"/>
    <w:rsid w:val="004B34BC"/>
    <w:rsid w:val="004B3936"/>
    <w:rsid w:val="004B6096"/>
    <w:rsid w:val="004B60CA"/>
    <w:rsid w:val="004B783E"/>
    <w:rsid w:val="004C0DF4"/>
    <w:rsid w:val="004C17FC"/>
    <w:rsid w:val="004C189F"/>
    <w:rsid w:val="004C1F7A"/>
    <w:rsid w:val="004C1F8D"/>
    <w:rsid w:val="004C29D1"/>
    <w:rsid w:val="004C7775"/>
    <w:rsid w:val="004D30B7"/>
    <w:rsid w:val="004D6459"/>
    <w:rsid w:val="004E4B30"/>
    <w:rsid w:val="004E4F0C"/>
    <w:rsid w:val="004E6A14"/>
    <w:rsid w:val="004F0D00"/>
    <w:rsid w:val="004F4D11"/>
    <w:rsid w:val="004F510C"/>
    <w:rsid w:val="004F5405"/>
    <w:rsid w:val="004F6A11"/>
    <w:rsid w:val="0050131C"/>
    <w:rsid w:val="00501384"/>
    <w:rsid w:val="00501707"/>
    <w:rsid w:val="00504AD6"/>
    <w:rsid w:val="00504DAF"/>
    <w:rsid w:val="0050611B"/>
    <w:rsid w:val="0050615D"/>
    <w:rsid w:val="00507E1F"/>
    <w:rsid w:val="005108A7"/>
    <w:rsid w:val="005116D4"/>
    <w:rsid w:val="00516666"/>
    <w:rsid w:val="00520B68"/>
    <w:rsid w:val="0052341C"/>
    <w:rsid w:val="00524A3C"/>
    <w:rsid w:val="00527CC6"/>
    <w:rsid w:val="00531FFA"/>
    <w:rsid w:val="00532B36"/>
    <w:rsid w:val="00533227"/>
    <w:rsid w:val="0054187E"/>
    <w:rsid w:val="00544711"/>
    <w:rsid w:val="00547905"/>
    <w:rsid w:val="00550CB3"/>
    <w:rsid w:val="005579B0"/>
    <w:rsid w:val="00560613"/>
    <w:rsid w:val="00561A81"/>
    <w:rsid w:val="00561B97"/>
    <w:rsid w:val="0056274D"/>
    <w:rsid w:val="005630A3"/>
    <w:rsid w:val="005633FC"/>
    <w:rsid w:val="00564055"/>
    <w:rsid w:val="005646AA"/>
    <w:rsid w:val="00564D6C"/>
    <w:rsid w:val="005668BA"/>
    <w:rsid w:val="0057104C"/>
    <w:rsid w:val="005718F8"/>
    <w:rsid w:val="0057655E"/>
    <w:rsid w:val="005824B9"/>
    <w:rsid w:val="00582A95"/>
    <w:rsid w:val="005900CC"/>
    <w:rsid w:val="00590DFC"/>
    <w:rsid w:val="00593639"/>
    <w:rsid w:val="00593E25"/>
    <w:rsid w:val="0059478E"/>
    <w:rsid w:val="00594C0D"/>
    <w:rsid w:val="005A0EEF"/>
    <w:rsid w:val="005A4A66"/>
    <w:rsid w:val="005A54BC"/>
    <w:rsid w:val="005A72EB"/>
    <w:rsid w:val="005A7C28"/>
    <w:rsid w:val="005B06EE"/>
    <w:rsid w:val="005B2BEE"/>
    <w:rsid w:val="005B2DB1"/>
    <w:rsid w:val="005B36A4"/>
    <w:rsid w:val="005B4066"/>
    <w:rsid w:val="005B5C4E"/>
    <w:rsid w:val="005B7EF1"/>
    <w:rsid w:val="005C12D6"/>
    <w:rsid w:val="005C1923"/>
    <w:rsid w:val="005C1E34"/>
    <w:rsid w:val="005C76A7"/>
    <w:rsid w:val="005C77A3"/>
    <w:rsid w:val="005D164F"/>
    <w:rsid w:val="005D2B30"/>
    <w:rsid w:val="005D3B0E"/>
    <w:rsid w:val="005D4202"/>
    <w:rsid w:val="005E6676"/>
    <w:rsid w:val="005E6DD4"/>
    <w:rsid w:val="005F0E8A"/>
    <w:rsid w:val="005F3B1D"/>
    <w:rsid w:val="00600D18"/>
    <w:rsid w:val="006025CD"/>
    <w:rsid w:val="0060297C"/>
    <w:rsid w:val="0061061E"/>
    <w:rsid w:val="006117B4"/>
    <w:rsid w:val="006217E5"/>
    <w:rsid w:val="00621D61"/>
    <w:rsid w:val="00622354"/>
    <w:rsid w:val="0062344B"/>
    <w:rsid w:val="00631FB3"/>
    <w:rsid w:val="0063549C"/>
    <w:rsid w:val="00635ED4"/>
    <w:rsid w:val="00643201"/>
    <w:rsid w:val="00643EA2"/>
    <w:rsid w:val="0064438D"/>
    <w:rsid w:val="006444F0"/>
    <w:rsid w:val="00644C83"/>
    <w:rsid w:val="00646FFB"/>
    <w:rsid w:val="006477B8"/>
    <w:rsid w:val="00647869"/>
    <w:rsid w:val="006503F0"/>
    <w:rsid w:val="00652816"/>
    <w:rsid w:val="006557C8"/>
    <w:rsid w:val="006557E0"/>
    <w:rsid w:val="00656772"/>
    <w:rsid w:val="00656D89"/>
    <w:rsid w:val="00660F7B"/>
    <w:rsid w:val="00662F6F"/>
    <w:rsid w:val="00663755"/>
    <w:rsid w:val="0066423E"/>
    <w:rsid w:val="006650E5"/>
    <w:rsid w:val="006705DF"/>
    <w:rsid w:val="00673516"/>
    <w:rsid w:val="00674648"/>
    <w:rsid w:val="00674924"/>
    <w:rsid w:val="00676122"/>
    <w:rsid w:val="00676868"/>
    <w:rsid w:val="00677C21"/>
    <w:rsid w:val="006810BC"/>
    <w:rsid w:val="00681DAE"/>
    <w:rsid w:val="0068482B"/>
    <w:rsid w:val="00691183"/>
    <w:rsid w:val="00691416"/>
    <w:rsid w:val="006920C6"/>
    <w:rsid w:val="00692187"/>
    <w:rsid w:val="0069361B"/>
    <w:rsid w:val="006938EF"/>
    <w:rsid w:val="006941C3"/>
    <w:rsid w:val="006A037C"/>
    <w:rsid w:val="006A05D1"/>
    <w:rsid w:val="006A26C2"/>
    <w:rsid w:val="006A2A64"/>
    <w:rsid w:val="006A334D"/>
    <w:rsid w:val="006A42E7"/>
    <w:rsid w:val="006B0D63"/>
    <w:rsid w:val="006B1614"/>
    <w:rsid w:val="006B38D2"/>
    <w:rsid w:val="006B52EA"/>
    <w:rsid w:val="006B5DB9"/>
    <w:rsid w:val="006C023A"/>
    <w:rsid w:val="006C25CD"/>
    <w:rsid w:val="006C4395"/>
    <w:rsid w:val="006C5A97"/>
    <w:rsid w:val="006C63B0"/>
    <w:rsid w:val="006D05E9"/>
    <w:rsid w:val="006D152C"/>
    <w:rsid w:val="006D1957"/>
    <w:rsid w:val="006D1F9B"/>
    <w:rsid w:val="006D33D2"/>
    <w:rsid w:val="006D3C78"/>
    <w:rsid w:val="006D3F6A"/>
    <w:rsid w:val="006D4052"/>
    <w:rsid w:val="006D4BA9"/>
    <w:rsid w:val="006D4F36"/>
    <w:rsid w:val="006D55FF"/>
    <w:rsid w:val="006E0638"/>
    <w:rsid w:val="006E079B"/>
    <w:rsid w:val="006E0A50"/>
    <w:rsid w:val="006E389E"/>
    <w:rsid w:val="006E65EA"/>
    <w:rsid w:val="006E6B09"/>
    <w:rsid w:val="006F1E09"/>
    <w:rsid w:val="006F4728"/>
    <w:rsid w:val="006F4A08"/>
    <w:rsid w:val="00700373"/>
    <w:rsid w:val="007003CD"/>
    <w:rsid w:val="007008C1"/>
    <w:rsid w:val="007019CB"/>
    <w:rsid w:val="00701CA7"/>
    <w:rsid w:val="007035BE"/>
    <w:rsid w:val="00705657"/>
    <w:rsid w:val="00706613"/>
    <w:rsid w:val="00707D6A"/>
    <w:rsid w:val="007119CA"/>
    <w:rsid w:val="00714356"/>
    <w:rsid w:val="007151D7"/>
    <w:rsid w:val="007153CF"/>
    <w:rsid w:val="00717215"/>
    <w:rsid w:val="00720DDE"/>
    <w:rsid w:val="007210B0"/>
    <w:rsid w:val="007231E0"/>
    <w:rsid w:val="007233E9"/>
    <w:rsid w:val="00726461"/>
    <w:rsid w:val="007264A1"/>
    <w:rsid w:val="007276DF"/>
    <w:rsid w:val="007308B1"/>
    <w:rsid w:val="00732CF6"/>
    <w:rsid w:val="007334C0"/>
    <w:rsid w:val="00734B10"/>
    <w:rsid w:val="00734E09"/>
    <w:rsid w:val="00735845"/>
    <w:rsid w:val="00735D29"/>
    <w:rsid w:val="007362DD"/>
    <w:rsid w:val="007366A9"/>
    <w:rsid w:val="00736773"/>
    <w:rsid w:val="00737B98"/>
    <w:rsid w:val="0074110C"/>
    <w:rsid w:val="00742947"/>
    <w:rsid w:val="00751F66"/>
    <w:rsid w:val="0075389D"/>
    <w:rsid w:val="00755F97"/>
    <w:rsid w:val="00756254"/>
    <w:rsid w:val="00756708"/>
    <w:rsid w:val="007607CA"/>
    <w:rsid w:val="00760A99"/>
    <w:rsid w:val="00761FB9"/>
    <w:rsid w:val="00762A99"/>
    <w:rsid w:val="00762DAC"/>
    <w:rsid w:val="00763DC5"/>
    <w:rsid w:val="00765F5A"/>
    <w:rsid w:val="00767D4B"/>
    <w:rsid w:val="007734D8"/>
    <w:rsid w:val="00773ACE"/>
    <w:rsid w:val="0077523F"/>
    <w:rsid w:val="00776D74"/>
    <w:rsid w:val="00781666"/>
    <w:rsid w:val="007819EE"/>
    <w:rsid w:val="0078214F"/>
    <w:rsid w:val="007833C8"/>
    <w:rsid w:val="0078550D"/>
    <w:rsid w:val="00792A4C"/>
    <w:rsid w:val="00792D16"/>
    <w:rsid w:val="00794A16"/>
    <w:rsid w:val="007A004D"/>
    <w:rsid w:val="007A14E7"/>
    <w:rsid w:val="007A3BCE"/>
    <w:rsid w:val="007B1BA6"/>
    <w:rsid w:val="007B2589"/>
    <w:rsid w:val="007B36CA"/>
    <w:rsid w:val="007B3B27"/>
    <w:rsid w:val="007B69FF"/>
    <w:rsid w:val="007C309D"/>
    <w:rsid w:val="007C786D"/>
    <w:rsid w:val="007D1B69"/>
    <w:rsid w:val="007D2990"/>
    <w:rsid w:val="007D2F5A"/>
    <w:rsid w:val="007D32D5"/>
    <w:rsid w:val="007D5E2A"/>
    <w:rsid w:val="007D6133"/>
    <w:rsid w:val="007D7D05"/>
    <w:rsid w:val="007E0A07"/>
    <w:rsid w:val="007E0A5D"/>
    <w:rsid w:val="007E2127"/>
    <w:rsid w:val="007E38FB"/>
    <w:rsid w:val="007E53D7"/>
    <w:rsid w:val="007E6111"/>
    <w:rsid w:val="007E62F4"/>
    <w:rsid w:val="007E70E9"/>
    <w:rsid w:val="007E7927"/>
    <w:rsid w:val="007F16D6"/>
    <w:rsid w:val="007F1E42"/>
    <w:rsid w:val="007F2F9F"/>
    <w:rsid w:val="007F3AEA"/>
    <w:rsid w:val="007F405A"/>
    <w:rsid w:val="007F59CD"/>
    <w:rsid w:val="007F5EB4"/>
    <w:rsid w:val="007F6C70"/>
    <w:rsid w:val="008009EA"/>
    <w:rsid w:val="008018D9"/>
    <w:rsid w:val="00802D54"/>
    <w:rsid w:val="00804E1D"/>
    <w:rsid w:val="0081093C"/>
    <w:rsid w:val="00820C5F"/>
    <w:rsid w:val="00821EB5"/>
    <w:rsid w:val="00821EE2"/>
    <w:rsid w:val="008222E2"/>
    <w:rsid w:val="008227C6"/>
    <w:rsid w:val="00825B09"/>
    <w:rsid w:val="00826FAB"/>
    <w:rsid w:val="0083038C"/>
    <w:rsid w:val="008318F8"/>
    <w:rsid w:val="00833808"/>
    <w:rsid w:val="008338CF"/>
    <w:rsid w:val="00835FFF"/>
    <w:rsid w:val="00843260"/>
    <w:rsid w:val="00845A0C"/>
    <w:rsid w:val="00845C80"/>
    <w:rsid w:val="0084682D"/>
    <w:rsid w:val="00850598"/>
    <w:rsid w:val="0085167F"/>
    <w:rsid w:val="008524DE"/>
    <w:rsid w:val="008524FF"/>
    <w:rsid w:val="008529D1"/>
    <w:rsid w:val="00855196"/>
    <w:rsid w:val="008562EA"/>
    <w:rsid w:val="008571FA"/>
    <w:rsid w:val="00857581"/>
    <w:rsid w:val="00860A5F"/>
    <w:rsid w:val="008632F4"/>
    <w:rsid w:val="0086434C"/>
    <w:rsid w:val="00865B9F"/>
    <w:rsid w:val="008665D0"/>
    <w:rsid w:val="0086736B"/>
    <w:rsid w:val="00870011"/>
    <w:rsid w:val="0087098D"/>
    <w:rsid w:val="00872E65"/>
    <w:rsid w:val="008740D0"/>
    <w:rsid w:val="00877F82"/>
    <w:rsid w:val="00881721"/>
    <w:rsid w:val="00881F9C"/>
    <w:rsid w:val="008826A7"/>
    <w:rsid w:val="00883D61"/>
    <w:rsid w:val="00883E5F"/>
    <w:rsid w:val="00890CD5"/>
    <w:rsid w:val="00890F3A"/>
    <w:rsid w:val="008914F7"/>
    <w:rsid w:val="00891BBB"/>
    <w:rsid w:val="00892808"/>
    <w:rsid w:val="0089587E"/>
    <w:rsid w:val="00896810"/>
    <w:rsid w:val="008970C4"/>
    <w:rsid w:val="008A2A2F"/>
    <w:rsid w:val="008A319D"/>
    <w:rsid w:val="008A4CBD"/>
    <w:rsid w:val="008A7E59"/>
    <w:rsid w:val="008B00C9"/>
    <w:rsid w:val="008B211B"/>
    <w:rsid w:val="008B5B06"/>
    <w:rsid w:val="008C7C67"/>
    <w:rsid w:val="008D1795"/>
    <w:rsid w:val="008D286D"/>
    <w:rsid w:val="008D46F6"/>
    <w:rsid w:val="008D7C9A"/>
    <w:rsid w:val="008E0BC4"/>
    <w:rsid w:val="008E2DCA"/>
    <w:rsid w:val="008E3265"/>
    <w:rsid w:val="008E3C04"/>
    <w:rsid w:val="008E4579"/>
    <w:rsid w:val="008F18E0"/>
    <w:rsid w:val="008F1961"/>
    <w:rsid w:val="008F391C"/>
    <w:rsid w:val="008F488F"/>
    <w:rsid w:val="008F4CAD"/>
    <w:rsid w:val="008F4EEA"/>
    <w:rsid w:val="008F5435"/>
    <w:rsid w:val="008F6032"/>
    <w:rsid w:val="008F70C1"/>
    <w:rsid w:val="00900AF7"/>
    <w:rsid w:val="00901DDD"/>
    <w:rsid w:val="0090487E"/>
    <w:rsid w:val="009062DC"/>
    <w:rsid w:val="00915370"/>
    <w:rsid w:val="00916CB5"/>
    <w:rsid w:val="009220E3"/>
    <w:rsid w:val="00930492"/>
    <w:rsid w:val="00930CAD"/>
    <w:rsid w:val="009317F8"/>
    <w:rsid w:val="00933FBF"/>
    <w:rsid w:val="00934A75"/>
    <w:rsid w:val="00937FC4"/>
    <w:rsid w:val="00940C80"/>
    <w:rsid w:val="00943D6D"/>
    <w:rsid w:val="00946587"/>
    <w:rsid w:val="00960CF2"/>
    <w:rsid w:val="009612F0"/>
    <w:rsid w:val="00961B2B"/>
    <w:rsid w:val="0096489B"/>
    <w:rsid w:val="0096625A"/>
    <w:rsid w:val="009678C7"/>
    <w:rsid w:val="00974814"/>
    <w:rsid w:val="00974EF6"/>
    <w:rsid w:val="00975B2F"/>
    <w:rsid w:val="00975D97"/>
    <w:rsid w:val="0097749F"/>
    <w:rsid w:val="00983AEF"/>
    <w:rsid w:val="00983BA5"/>
    <w:rsid w:val="0098747E"/>
    <w:rsid w:val="00992412"/>
    <w:rsid w:val="00992E9F"/>
    <w:rsid w:val="00994D90"/>
    <w:rsid w:val="009A0CAC"/>
    <w:rsid w:val="009A4AAD"/>
    <w:rsid w:val="009A4FF7"/>
    <w:rsid w:val="009B08EC"/>
    <w:rsid w:val="009B0CAD"/>
    <w:rsid w:val="009B1109"/>
    <w:rsid w:val="009B434E"/>
    <w:rsid w:val="009B55EE"/>
    <w:rsid w:val="009C0D5C"/>
    <w:rsid w:val="009C1AA6"/>
    <w:rsid w:val="009C42E9"/>
    <w:rsid w:val="009C4F05"/>
    <w:rsid w:val="009D17DD"/>
    <w:rsid w:val="009D2B02"/>
    <w:rsid w:val="009D4548"/>
    <w:rsid w:val="009E0127"/>
    <w:rsid w:val="009E112A"/>
    <w:rsid w:val="009E20BC"/>
    <w:rsid w:val="009E3F82"/>
    <w:rsid w:val="009E473B"/>
    <w:rsid w:val="009E4E1A"/>
    <w:rsid w:val="009E7C4B"/>
    <w:rsid w:val="009F14AC"/>
    <w:rsid w:val="009F18DD"/>
    <w:rsid w:val="009F2D45"/>
    <w:rsid w:val="009F5616"/>
    <w:rsid w:val="009F61DC"/>
    <w:rsid w:val="009F638D"/>
    <w:rsid w:val="009F69B8"/>
    <w:rsid w:val="009F7746"/>
    <w:rsid w:val="00A00D2C"/>
    <w:rsid w:val="00A03CC7"/>
    <w:rsid w:val="00A05AC4"/>
    <w:rsid w:val="00A107BB"/>
    <w:rsid w:val="00A1313C"/>
    <w:rsid w:val="00A13455"/>
    <w:rsid w:val="00A14BC2"/>
    <w:rsid w:val="00A166BE"/>
    <w:rsid w:val="00A2053E"/>
    <w:rsid w:val="00A2082D"/>
    <w:rsid w:val="00A21FAD"/>
    <w:rsid w:val="00A27666"/>
    <w:rsid w:val="00A33442"/>
    <w:rsid w:val="00A3536D"/>
    <w:rsid w:val="00A37053"/>
    <w:rsid w:val="00A3731E"/>
    <w:rsid w:val="00A424B2"/>
    <w:rsid w:val="00A44666"/>
    <w:rsid w:val="00A448F2"/>
    <w:rsid w:val="00A47516"/>
    <w:rsid w:val="00A50524"/>
    <w:rsid w:val="00A53BAA"/>
    <w:rsid w:val="00A54D42"/>
    <w:rsid w:val="00A56C12"/>
    <w:rsid w:val="00A620D1"/>
    <w:rsid w:val="00A626B9"/>
    <w:rsid w:val="00A627FA"/>
    <w:rsid w:val="00A633A2"/>
    <w:rsid w:val="00A6697B"/>
    <w:rsid w:val="00A673E8"/>
    <w:rsid w:val="00A71242"/>
    <w:rsid w:val="00A7444D"/>
    <w:rsid w:val="00A74573"/>
    <w:rsid w:val="00A77A39"/>
    <w:rsid w:val="00A801FA"/>
    <w:rsid w:val="00A8152A"/>
    <w:rsid w:val="00A834EF"/>
    <w:rsid w:val="00A85062"/>
    <w:rsid w:val="00A864F5"/>
    <w:rsid w:val="00A86B02"/>
    <w:rsid w:val="00A87014"/>
    <w:rsid w:val="00A90731"/>
    <w:rsid w:val="00A94127"/>
    <w:rsid w:val="00A94585"/>
    <w:rsid w:val="00A966B1"/>
    <w:rsid w:val="00AA2348"/>
    <w:rsid w:val="00AA2A39"/>
    <w:rsid w:val="00AA31E2"/>
    <w:rsid w:val="00AA6363"/>
    <w:rsid w:val="00AA750A"/>
    <w:rsid w:val="00AB0C75"/>
    <w:rsid w:val="00AB14A7"/>
    <w:rsid w:val="00AB56AA"/>
    <w:rsid w:val="00AB5B87"/>
    <w:rsid w:val="00AC66DC"/>
    <w:rsid w:val="00AD03E1"/>
    <w:rsid w:val="00AD0401"/>
    <w:rsid w:val="00AD08C0"/>
    <w:rsid w:val="00AD1E52"/>
    <w:rsid w:val="00AD3EE6"/>
    <w:rsid w:val="00AD3FCA"/>
    <w:rsid w:val="00AD4826"/>
    <w:rsid w:val="00AD6D75"/>
    <w:rsid w:val="00AD735C"/>
    <w:rsid w:val="00AD7B63"/>
    <w:rsid w:val="00AE01BD"/>
    <w:rsid w:val="00AE1162"/>
    <w:rsid w:val="00AE1E8F"/>
    <w:rsid w:val="00AE3DC4"/>
    <w:rsid w:val="00AE699E"/>
    <w:rsid w:val="00AF0FC0"/>
    <w:rsid w:val="00AF1284"/>
    <w:rsid w:val="00AF2C6F"/>
    <w:rsid w:val="00AF45FD"/>
    <w:rsid w:val="00B010D8"/>
    <w:rsid w:val="00B0344C"/>
    <w:rsid w:val="00B037AA"/>
    <w:rsid w:val="00B03F22"/>
    <w:rsid w:val="00B065D7"/>
    <w:rsid w:val="00B06DB7"/>
    <w:rsid w:val="00B10A76"/>
    <w:rsid w:val="00B11266"/>
    <w:rsid w:val="00B14A8A"/>
    <w:rsid w:val="00B14BC4"/>
    <w:rsid w:val="00B222E8"/>
    <w:rsid w:val="00B24E7A"/>
    <w:rsid w:val="00B272B7"/>
    <w:rsid w:val="00B31C6F"/>
    <w:rsid w:val="00B3212B"/>
    <w:rsid w:val="00B3371F"/>
    <w:rsid w:val="00B35CEB"/>
    <w:rsid w:val="00B4313D"/>
    <w:rsid w:val="00B446E2"/>
    <w:rsid w:val="00B4570B"/>
    <w:rsid w:val="00B46F7D"/>
    <w:rsid w:val="00B4733C"/>
    <w:rsid w:val="00B47E64"/>
    <w:rsid w:val="00B5601E"/>
    <w:rsid w:val="00B56451"/>
    <w:rsid w:val="00B57B77"/>
    <w:rsid w:val="00B606B9"/>
    <w:rsid w:val="00B636AA"/>
    <w:rsid w:val="00B638DC"/>
    <w:rsid w:val="00B63C60"/>
    <w:rsid w:val="00B6546B"/>
    <w:rsid w:val="00B66175"/>
    <w:rsid w:val="00B7069E"/>
    <w:rsid w:val="00B711F1"/>
    <w:rsid w:val="00B73687"/>
    <w:rsid w:val="00B737F1"/>
    <w:rsid w:val="00B7451A"/>
    <w:rsid w:val="00B74F1E"/>
    <w:rsid w:val="00B80625"/>
    <w:rsid w:val="00B80AD5"/>
    <w:rsid w:val="00B811ED"/>
    <w:rsid w:val="00B81CC6"/>
    <w:rsid w:val="00B83A88"/>
    <w:rsid w:val="00B84830"/>
    <w:rsid w:val="00B849CE"/>
    <w:rsid w:val="00B916D8"/>
    <w:rsid w:val="00B93042"/>
    <w:rsid w:val="00B9369A"/>
    <w:rsid w:val="00B946BF"/>
    <w:rsid w:val="00BA07EA"/>
    <w:rsid w:val="00BA2AE0"/>
    <w:rsid w:val="00BA43AB"/>
    <w:rsid w:val="00BA4467"/>
    <w:rsid w:val="00BA44E2"/>
    <w:rsid w:val="00BA5B99"/>
    <w:rsid w:val="00BB20CA"/>
    <w:rsid w:val="00BB335D"/>
    <w:rsid w:val="00BB496F"/>
    <w:rsid w:val="00BB61C8"/>
    <w:rsid w:val="00BB706E"/>
    <w:rsid w:val="00BB7E5D"/>
    <w:rsid w:val="00BB7F62"/>
    <w:rsid w:val="00BB7FBE"/>
    <w:rsid w:val="00BD0493"/>
    <w:rsid w:val="00BD0F10"/>
    <w:rsid w:val="00BD26CC"/>
    <w:rsid w:val="00BD2983"/>
    <w:rsid w:val="00BD2CD3"/>
    <w:rsid w:val="00BD4931"/>
    <w:rsid w:val="00BD5022"/>
    <w:rsid w:val="00BD5E30"/>
    <w:rsid w:val="00BE1065"/>
    <w:rsid w:val="00BE1EB6"/>
    <w:rsid w:val="00BE3985"/>
    <w:rsid w:val="00BE58D7"/>
    <w:rsid w:val="00BF0F46"/>
    <w:rsid w:val="00BF19DB"/>
    <w:rsid w:val="00BF289E"/>
    <w:rsid w:val="00BF4907"/>
    <w:rsid w:val="00C009C5"/>
    <w:rsid w:val="00C04637"/>
    <w:rsid w:val="00C0794D"/>
    <w:rsid w:val="00C14079"/>
    <w:rsid w:val="00C155EB"/>
    <w:rsid w:val="00C26692"/>
    <w:rsid w:val="00C30979"/>
    <w:rsid w:val="00C314D9"/>
    <w:rsid w:val="00C32D25"/>
    <w:rsid w:val="00C331CF"/>
    <w:rsid w:val="00C33851"/>
    <w:rsid w:val="00C349F1"/>
    <w:rsid w:val="00C35EC7"/>
    <w:rsid w:val="00C35F50"/>
    <w:rsid w:val="00C41A8B"/>
    <w:rsid w:val="00C41C4B"/>
    <w:rsid w:val="00C449B0"/>
    <w:rsid w:val="00C579C7"/>
    <w:rsid w:val="00C61309"/>
    <w:rsid w:val="00C64D3E"/>
    <w:rsid w:val="00C65932"/>
    <w:rsid w:val="00C65DA7"/>
    <w:rsid w:val="00C66166"/>
    <w:rsid w:val="00C662F8"/>
    <w:rsid w:val="00C6669F"/>
    <w:rsid w:val="00C66B7A"/>
    <w:rsid w:val="00C70757"/>
    <w:rsid w:val="00C70AF5"/>
    <w:rsid w:val="00C72C75"/>
    <w:rsid w:val="00C74A50"/>
    <w:rsid w:val="00C76BBD"/>
    <w:rsid w:val="00C80A83"/>
    <w:rsid w:val="00C81E0C"/>
    <w:rsid w:val="00C8238C"/>
    <w:rsid w:val="00C86F91"/>
    <w:rsid w:val="00C87B80"/>
    <w:rsid w:val="00C95706"/>
    <w:rsid w:val="00C972F1"/>
    <w:rsid w:val="00CA0C17"/>
    <w:rsid w:val="00CA5D3B"/>
    <w:rsid w:val="00CA68E4"/>
    <w:rsid w:val="00CA6CF3"/>
    <w:rsid w:val="00CA7F1A"/>
    <w:rsid w:val="00CB0285"/>
    <w:rsid w:val="00CB060E"/>
    <w:rsid w:val="00CB3843"/>
    <w:rsid w:val="00CB6340"/>
    <w:rsid w:val="00CC6569"/>
    <w:rsid w:val="00CD0DF0"/>
    <w:rsid w:val="00CD51D4"/>
    <w:rsid w:val="00CD665C"/>
    <w:rsid w:val="00CD75CB"/>
    <w:rsid w:val="00CD7C77"/>
    <w:rsid w:val="00CE1757"/>
    <w:rsid w:val="00CE1DD3"/>
    <w:rsid w:val="00CE1EB9"/>
    <w:rsid w:val="00CE26F6"/>
    <w:rsid w:val="00CE655E"/>
    <w:rsid w:val="00CE7E76"/>
    <w:rsid w:val="00CF01DC"/>
    <w:rsid w:val="00CF15E7"/>
    <w:rsid w:val="00CF436E"/>
    <w:rsid w:val="00CF4618"/>
    <w:rsid w:val="00CF6EBB"/>
    <w:rsid w:val="00CF7A27"/>
    <w:rsid w:val="00D0023E"/>
    <w:rsid w:val="00D006B2"/>
    <w:rsid w:val="00D03FB2"/>
    <w:rsid w:val="00D0416B"/>
    <w:rsid w:val="00D07E8F"/>
    <w:rsid w:val="00D11185"/>
    <w:rsid w:val="00D132FE"/>
    <w:rsid w:val="00D1349A"/>
    <w:rsid w:val="00D13D8C"/>
    <w:rsid w:val="00D20A5C"/>
    <w:rsid w:val="00D211B1"/>
    <w:rsid w:val="00D21AAF"/>
    <w:rsid w:val="00D21EB7"/>
    <w:rsid w:val="00D23D61"/>
    <w:rsid w:val="00D23EAA"/>
    <w:rsid w:val="00D27F23"/>
    <w:rsid w:val="00D30E6A"/>
    <w:rsid w:val="00D32849"/>
    <w:rsid w:val="00D35A4D"/>
    <w:rsid w:val="00D43C90"/>
    <w:rsid w:val="00D44116"/>
    <w:rsid w:val="00D4470C"/>
    <w:rsid w:val="00D447FA"/>
    <w:rsid w:val="00D46B57"/>
    <w:rsid w:val="00D4798C"/>
    <w:rsid w:val="00D47C5F"/>
    <w:rsid w:val="00D51900"/>
    <w:rsid w:val="00D56A96"/>
    <w:rsid w:val="00D57612"/>
    <w:rsid w:val="00D60D05"/>
    <w:rsid w:val="00D61960"/>
    <w:rsid w:val="00D61AD1"/>
    <w:rsid w:val="00D62486"/>
    <w:rsid w:val="00D62EF8"/>
    <w:rsid w:val="00D64C8B"/>
    <w:rsid w:val="00D66AD0"/>
    <w:rsid w:val="00D70911"/>
    <w:rsid w:val="00D72A5D"/>
    <w:rsid w:val="00D748CD"/>
    <w:rsid w:val="00D80D60"/>
    <w:rsid w:val="00D840AA"/>
    <w:rsid w:val="00D85088"/>
    <w:rsid w:val="00D856F1"/>
    <w:rsid w:val="00D8640E"/>
    <w:rsid w:val="00D877BA"/>
    <w:rsid w:val="00D87AB5"/>
    <w:rsid w:val="00D92730"/>
    <w:rsid w:val="00D93319"/>
    <w:rsid w:val="00D954BF"/>
    <w:rsid w:val="00D9705C"/>
    <w:rsid w:val="00DA02C1"/>
    <w:rsid w:val="00DA0D49"/>
    <w:rsid w:val="00DA12CE"/>
    <w:rsid w:val="00DA20A4"/>
    <w:rsid w:val="00DA2497"/>
    <w:rsid w:val="00DA3C12"/>
    <w:rsid w:val="00DA3D92"/>
    <w:rsid w:val="00DA63EB"/>
    <w:rsid w:val="00DA70A1"/>
    <w:rsid w:val="00DA7369"/>
    <w:rsid w:val="00DB13C3"/>
    <w:rsid w:val="00DB15C8"/>
    <w:rsid w:val="00DB41EF"/>
    <w:rsid w:val="00DB4801"/>
    <w:rsid w:val="00DB4E42"/>
    <w:rsid w:val="00DB680C"/>
    <w:rsid w:val="00DB693A"/>
    <w:rsid w:val="00DB7509"/>
    <w:rsid w:val="00DC1E78"/>
    <w:rsid w:val="00DC5418"/>
    <w:rsid w:val="00DC6306"/>
    <w:rsid w:val="00DC6D7F"/>
    <w:rsid w:val="00DC76CB"/>
    <w:rsid w:val="00DC7E63"/>
    <w:rsid w:val="00DC7FAA"/>
    <w:rsid w:val="00DD39A7"/>
    <w:rsid w:val="00DD4E25"/>
    <w:rsid w:val="00DD55E0"/>
    <w:rsid w:val="00DD5C0D"/>
    <w:rsid w:val="00DD5EB0"/>
    <w:rsid w:val="00DD647E"/>
    <w:rsid w:val="00DD7396"/>
    <w:rsid w:val="00DD7671"/>
    <w:rsid w:val="00DE16CE"/>
    <w:rsid w:val="00DE2FDB"/>
    <w:rsid w:val="00DE5CB7"/>
    <w:rsid w:val="00DE7FA7"/>
    <w:rsid w:val="00DF2A85"/>
    <w:rsid w:val="00DF46C2"/>
    <w:rsid w:val="00DF5CE2"/>
    <w:rsid w:val="00DF73C7"/>
    <w:rsid w:val="00DF7F4B"/>
    <w:rsid w:val="00E012F8"/>
    <w:rsid w:val="00E061EA"/>
    <w:rsid w:val="00E14577"/>
    <w:rsid w:val="00E14D58"/>
    <w:rsid w:val="00E22010"/>
    <w:rsid w:val="00E22251"/>
    <w:rsid w:val="00E22482"/>
    <w:rsid w:val="00E23B2A"/>
    <w:rsid w:val="00E24C30"/>
    <w:rsid w:val="00E26158"/>
    <w:rsid w:val="00E269A6"/>
    <w:rsid w:val="00E277AD"/>
    <w:rsid w:val="00E347F4"/>
    <w:rsid w:val="00E40B3E"/>
    <w:rsid w:val="00E431E6"/>
    <w:rsid w:val="00E44E5E"/>
    <w:rsid w:val="00E45373"/>
    <w:rsid w:val="00E46093"/>
    <w:rsid w:val="00E46BB8"/>
    <w:rsid w:val="00E500A3"/>
    <w:rsid w:val="00E52B7C"/>
    <w:rsid w:val="00E5449A"/>
    <w:rsid w:val="00E54916"/>
    <w:rsid w:val="00E55CBC"/>
    <w:rsid w:val="00E55E8C"/>
    <w:rsid w:val="00E56DCA"/>
    <w:rsid w:val="00E57273"/>
    <w:rsid w:val="00E61E56"/>
    <w:rsid w:val="00E63EFB"/>
    <w:rsid w:val="00E6405A"/>
    <w:rsid w:val="00E652C7"/>
    <w:rsid w:val="00E678FC"/>
    <w:rsid w:val="00E72E1E"/>
    <w:rsid w:val="00E735D9"/>
    <w:rsid w:val="00E7489D"/>
    <w:rsid w:val="00E7751B"/>
    <w:rsid w:val="00E809FF"/>
    <w:rsid w:val="00E834AF"/>
    <w:rsid w:val="00E83852"/>
    <w:rsid w:val="00E83971"/>
    <w:rsid w:val="00E83C1A"/>
    <w:rsid w:val="00E93186"/>
    <w:rsid w:val="00E9349B"/>
    <w:rsid w:val="00E94470"/>
    <w:rsid w:val="00E9448D"/>
    <w:rsid w:val="00E944AF"/>
    <w:rsid w:val="00E95471"/>
    <w:rsid w:val="00E962D5"/>
    <w:rsid w:val="00EA0005"/>
    <w:rsid w:val="00EA067E"/>
    <w:rsid w:val="00EA0C07"/>
    <w:rsid w:val="00EA22AF"/>
    <w:rsid w:val="00EA3E20"/>
    <w:rsid w:val="00EA6ECC"/>
    <w:rsid w:val="00EA7EDD"/>
    <w:rsid w:val="00EB16A4"/>
    <w:rsid w:val="00EB4388"/>
    <w:rsid w:val="00EB59DA"/>
    <w:rsid w:val="00EB6688"/>
    <w:rsid w:val="00EB74F8"/>
    <w:rsid w:val="00EC0316"/>
    <w:rsid w:val="00EC0833"/>
    <w:rsid w:val="00EC604A"/>
    <w:rsid w:val="00EC6938"/>
    <w:rsid w:val="00ED3894"/>
    <w:rsid w:val="00ED3CF3"/>
    <w:rsid w:val="00EE0A5F"/>
    <w:rsid w:val="00EE2205"/>
    <w:rsid w:val="00EE25F9"/>
    <w:rsid w:val="00EE3265"/>
    <w:rsid w:val="00EE4172"/>
    <w:rsid w:val="00EE54DB"/>
    <w:rsid w:val="00EE79B9"/>
    <w:rsid w:val="00EE7FEC"/>
    <w:rsid w:val="00EF08E5"/>
    <w:rsid w:val="00EF4C69"/>
    <w:rsid w:val="00EF4FF9"/>
    <w:rsid w:val="00EF58CE"/>
    <w:rsid w:val="00F02397"/>
    <w:rsid w:val="00F02865"/>
    <w:rsid w:val="00F03202"/>
    <w:rsid w:val="00F05418"/>
    <w:rsid w:val="00F06ECE"/>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32A8D"/>
    <w:rsid w:val="00F33F5B"/>
    <w:rsid w:val="00F347B9"/>
    <w:rsid w:val="00F3515F"/>
    <w:rsid w:val="00F3728F"/>
    <w:rsid w:val="00F416F0"/>
    <w:rsid w:val="00F41A9E"/>
    <w:rsid w:val="00F41B54"/>
    <w:rsid w:val="00F50ED7"/>
    <w:rsid w:val="00F52ED5"/>
    <w:rsid w:val="00F53BD4"/>
    <w:rsid w:val="00F56951"/>
    <w:rsid w:val="00F56D18"/>
    <w:rsid w:val="00F57587"/>
    <w:rsid w:val="00F57A78"/>
    <w:rsid w:val="00F614BE"/>
    <w:rsid w:val="00F625E4"/>
    <w:rsid w:val="00F63C90"/>
    <w:rsid w:val="00F63CFB"/>
    <w:rsid w:val="00F645AB"/>
    <w:rsid w:val="00F647DB"/>
    <w:rsid w:val="00F67C2A"/>
    <w:rsid w:val="00F71509"/>
    <w:rsid w:val="00F7286C"/>
    <w:rsid w:val="00F75339"/>
    <w:rsid w:val="00F763E1"/>
    <w:rsid w:val="00F7727F"/>
    <w:rsid w:val="00F8196C"/>
    <w:rsid w:val="00F81A91"/>
    <w:rsid w:val="00F824F1"/>
    <w:rsid w:val="00F87DBC"/>
    <w:rsid w:val="00F911DF"/>
    <w:rsid w:val="00F92AAC"/>
    <w:rsid w:val="00F94B62"/>
    <w:rsid w:val="00F952A2"/>
    <w:rsid w:val="00F96E99"/>
    <w:rsid w:val="00FA0C15"/>
    <w:rsid w:val="00FA2079"/>
    <w:rsid w:val="00FA3CC7"/>
    <w:rsid w:val="00FA555C"/>
    <w:rsid w:val="00FA7008"/>
    <w:rsid w:val="00FB04F6"/>
    <w:rsid w:val="00FB070C"/>
    <w:rsid w:val="00FB2715"/>
    <w:rsid w:val="00FB5449"/>
    <w:rsid w:val="00FB5F2A"/>
    <w:rsid w:val="00FB7058"/>
    <w:rsid w:val="00FC1933"/>
    <w:rsid w:val="00FC1A00"/>
    <w:rsid w:val="00FC312B"/>
    <w:rsid w:val="00FC32D6"/>
    <w:rsid w:val="00FC6A58"/>
    <w:rsid w:val="00FD0977"/>
    <w:rsid w:val="00FD2D38"/>
    <w:rsid w:val="00FD4498"/>
    <w:rsid w:val="00FD69D7"/>
    <w:rsid w:val="00FE1AA8"/>
    <w:rsid w:val="00FE3A14"/>
    <w:rsid w:val="00FE42B6"/>
    <w:rsid w:val="00FF162F"/>
    <w:rsid w:val="00FF3E6F"/>
    <w:rsid w:val="00FF489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link w:val="af2"/>
    <w:uiPriority w:val="1"/>
    <w:qFormat/>
    <w:rsid w:val="007D32D5"/>
    <w:rPr>
      <w:rFonts w:ascii="Calibri" w:eastAsia="Calibri" w:hAnsi="Calibri"/>
      <w:sz w:val="22"/>
      <w:szCs w:val="22"/>
      <w:lang w:eastAsia="en-US"/>
    </w:rPr>
  </w:style>
  <w:style w:type="character" w:customStyle="1" w:styleId="af2">
    <w:name w:val="Без интервала Знак"/>
    <w:link w:val="af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webSettings.xml><?xml version="1.0" encoding="utf-8"?>
<w:webSettings xmlns:r="http://schemas.openxmlformats.org/officeDocument/2006/relationships" xmlns:w="http://schemas.openxmlformats.org/wordprocessingml/2006/main">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1F07-3AFC-4568-B358-5FA4195A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Pages>
  <Words>1917</Words>
  <Characters>13827</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36</cp:revision>
  <cp:lastPrinted>2022-05-19T05:29:00Z</cp:lastPrinted>
  <dcterms:created xsi:type="dcterms:W3CDTF">2022-05-16T02:57:00Z</dcterms:created>
  <dcterms:modified xsi:type="dcterms:W3CDTF">2022-11-01T03:10:00Z</dcterms:modified>
</cp:coreProperties>
</file>